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170627" w:rsidRPr="00C50463" w:rsidRDefault="00170627" w:rsidP="4A3EF5F9">
      <w:pPr>
        <w:rPr>
          <w:rFonts w:ascii="Arial" w:eastAsia="Arial" w:hAnsi="Arial" w:cs="Arial"/>
          <w:b/>
          <w:bCs/>
          <w:sz w:val="24"/>
        </w:rPr>
      </w:pPr>
    </w:p>
    <w:p w14:paraId="0A37501D" w14:textId="77777777" w:rsidR="00170627" w:rsidRPr="00C50463" w:rsidRDefault="00170627" w:rsidP="4A3EF5F9">
      <w:pPr>
        <w:rPr>
          <w:rFonts w:ascii="Arial" w:eastAsia="Arial" w:hAnsi="Arial" w:cs="Arial"/>
          <w:b/>
          <w:bCs/>
          <w:sz w:val="24"/>
        </w:rPr>
      </w:pPr>
    </w:p>
    <w:p w14:paraId="5DAB6C7B" w14:textId="77777777" w:rsidR="00170627" w:rsidRPr="00C50463" w:rsidRDefault="00170627" w:rsidP="4A3EF5F9">
      <w:pPr>
        <w:rPr>
          <w:rFonts w:ascii="Arial" w:eastAsia="Arial" w:hAnsi="Arial" w:cs="Arial"/>
          <w:b/>
          <w:bCs/>
          <w:sz w:val="24"/>
        </w:rPr>
      </w:pPr>
    </w:p>
    <w:p w14:paraId="02EB378F" w14:textId="77777777" w:rsidR="00170627" w:rsidRPr="00C50463" w:rsidRDefault="00170627" w:rsidP="4A3EF5F9">
      <w:pPr>
        <w:rPr>
          <w:rFonts w:ascii="Arial" w:eastAsia="Arial" w:hAnsi="Arial" w:cs="Arial"/>
          <w:b/>
          <w:bCs/>
          <w:sz w:val="24"/>
        </w:rPr>
      </w:pPr>
    </w:p>
    <w:p w14:paraId="6A05A809" w14:textId="77777777" w:rsidR="00170627" w:rsidRPr="00C50463" w:rsidRDefault="00170627" w:rsidP="4A3EF5F9">
      <w:pPr>
        <w:rPr>
          <w:rFonts w:ascii="Arial" w:eastAsia="Arial" w:hAnsi="Arial" w:cs="Arial"/>
          <w:b/>
          <w:bCs/>
          <w:sz w:val="24"/>
        </w:rPr>
      </w:pPr>
    </w:p>
    <w:p w14:paraId="5A39BBE3" w14:textId="77777777" w:rsidR="00170627" w:rsidRPr="00C50463" w:rsidRDefault="00170627" w:rsidP="4A3EF5F9">
      <w:pPr>
        <w:rPr>
          <w:rFonts w:ascii="Arial" w:eastAsia="Arial" w:hAnsi="Arial" w:cs="Arial"/>
          <w:b/>
          <w:bCs/>
          <w:sz w:val="24"/>
        </w:rPr>
      </w:pPr>
    </w:p>
    <w:p w14:paraId="48C0E5A4" w14:textId="41CD02A3" w:rsidR="59D254CD" w:rsidRPr="00C50463" w:rsidRDefault="3980F3A3" w:rsidP="65262CBC">
      <w:pPr>
        <w:ind w:firstLine="0"/>
        <w:jc w:val="center"/>
        <w:rPr>
          <w:rFonts w:ascii="Arial" w:eastAsia="Arial" w:hAnsi="Arial" w:cs="Arial"/>
          <w:b/>
          <w:bCs/>
          <w:sz w:val="24"/>
        </w:rPr>
      </w:pPr>
      <w:r w:rsidRPr="00C50463">
        <w:rPr>
          <w:rFonts w:ascii="Arial" w:eastAsia="Arial" w:hAnsi="Arial" w:cs="Arial"/>
          <w:b/>
          <w:bCs/>
          <w:sz w:val="24"/>
        </w:rPr>
        <w:t>Timely Access to Palliative Care</w:t>
      </w:r>
    </w:p>
    <w:p w14:paraId="6617E96F" w14:textId="33131172" w:rsidR="4A3EF5F9" w:rsidRPr="00C50463" w:rsidRDefault="4A3EF5F9" w:rsidP="65262CBC">
      <w:pPr>
        <w:ind w:firstLine="0"/>
        <w:jc w:val="center"/>
        <w:rPr>
          <w:rFonts w:ascii="Arial" w:eastAsia="Arial" w:hAnsi="Arial" w:cs="Arial"/>
          <w:sz w:val="24"/>
        </w:rPr>
      </w:pPr>
    </w:p>
    <w:p w14:paraId="54065589" w14:textId="624C1DF6" w:rsidR="00170627" w:rsidRPr="00C50463" w:rsidRDefault="668FA995" w:rsidP="65262CBC">
      <w:pPr>
        <w:pStyle w:val="Subtitle"/>
        <w:rPr>
          <w:rFonts w:ascii="Arial" w:eastAsia="Arial" w:hAnsi="Arial" w:cs="Arial"/>
          <w:i w:val="0"/>
          <w:iCs w:val="0"/>
          <w:sz w:val="24"/>
          <w:szCs w:val="24"/>
        </w:rPr>
      </w:pPr>
      <w:r w:rsidRPr="00C50463">
        <w:rPr>
          <w:rFonts w:ascii="Arial" w:eastAsia="Arial" w:hAnsi="Arial" w:cs="Arial"/>
          <w:i w:val="0"/>
          <w:iCs w:val="0"/>
          <w:sz w:val="24"/>
          <w:szCs w:val="24"/>
        </w:rPr>
        <w:t xml:space="preserve">Kristi Selby &amp; </w:t>
      </w:r>
      <w:r w:rsidR="301F014E" w:rsidRPr="00C50463">
        <w:rPr>
          <w:rFonts w:ascii="Arial" w:eastAsia="Arial" w:hAnsi="Arial" w:cs="Arial"/>
          <w:i w:val="0"/>
          <w:iCs w:val="0"/>
          <w:sz w:val="24"/>
          <w:szCs w:val="24"/>
        </w:rPr>
        <w:t>Rachel Snyder</w:t>
      </w:r>
    </w:p>
    <w:p w14:paraId="7227645B" w14:textId="77777777" w:rsidR="00170627" w:rsidRPr="00C50463" w:rsidRDefault="301F014E" w:rsidP="4A3EF5F9">
      <w:pPr>
        <w:pStyle w:val="Subtitle"/>
        <w:rPr>
          <w:rFonts w:ascii="Arial" w:eastAsia="Arial" w:hAnsi="Arial" w:cs="Arial"/>
          <w:i w:val="0"/>
          <w:iCs w:val="0"/>
          <w:sz w:val="24"/>
          <w:szCs w:val="24"/>
        </w:rPr>
      </w:pPr>
      <w:r w:rsidRPr="00C50463">
        <w:rPr>
          <w:rFonts w:ascii="Arial" w:eastAsia="Arial" w:hAnsi="Arial" w:cs="Arial"/>
          <w:i w:val="0"/>
          <w:iCs w:val="0"/>
          <w:sz w:val="24"/>
          <w:szCs w:val="24"/>
        </w:rPr>
        <w:t>Samuel Merritt University</w:t>
      </w:r>
    </w:p>
    <w:p w14:paraId="612324BE" w14:textId="60D5BCA6" w:rsidR="00170627" w:rsidRPr="00C50463" w:rsidRDefault="301F014E" w:rsidP="4A3EF5F9">
      <w:pPr>
        <w:pStyle w:val="Subtitle"/>
        <w:rPr>
          <w:rFonts w:ascii="Arial" w:eastAsia="Arial" w:hAnsi="Arial" w:cs="Arial"/>
          <w:i w:val="0"/>
          <w:iCs w:val="0"/>
          <w:sz w:val="24"/>
          <w:szCs w:val="24"/>
        </w:rPr>
      </w:pPr>
      <w:r w:rsidRPr="00C50463">
        <w:rPr>
          <w:rFonts w:ascii="Arial" w:eastAsia="Arial" w:hAnsi="Arial" w:cs="Arial"/>
          <w:i w:val="0"/>
          <w:iCs w:val="0"/>
          <w:sz w:val="24"/>
          <w:szCs w:val="24"/>
        </w:rPr>
        <w:t>N46</w:t>
      </w:r>
      <w:r w:rsidR="00A20E4D" w:rsidRPr="00C50463">
        <w:rPr>
          <w:rFonts w:ascii="Arial" w:eastAsia="Arial" w:hAnsi="Arial" w:cs="Arial"/>
          <w:i w:val="0"/>
          <w:iCs w:val="0"/>
          <w:sz w:val="24"/>
          <w:szCs w:val="24"/>
        </w:rPr>
        <w:t>6</w:t>
      </w:r>
      <w:r w:rsidRPr="00C50463">
        <w:rPr>
          <w:rFonts w:ascii="Arial" w:eastAsia="Arial" w:hAnsi="Arial" w:cs="Arial"/>
          <w:i w:val="0"/>
          <w:iCs w:val="0"/>
          <w:sz w:val="24"/>
          <w:szCs w:val="24"/>
        </w:rPr>
        <w:t xml:space="preserve"> Quality, Safety &amp; Leadership I</w:t>
      </w:r>
      <w:r w:rsidR="12FE72F9" w:rsidRPr="00C50463">
        <w:rPr>
          <w:rFonts w:ascii="Arial" w:eastAsia="Arial" w:hAnsi="Arial" w:cs="Arial"/>
          <w:i w:val="0"/>
          <w:iCs w:val="0"/>
          <w:sz w:val="24"/>
          <w:szCs w:val="24"/>
        </w:rPr>
        <w:t>I</w:t>
      </w:r>
      <w:r w:rsidR="00A20E4D" w:rsidRPr="00C50463">
        <w:rPr>
          <w:rFonts w:ascii="Arial" w:eastAsia="Arial" w:hAnsi="Arial" w:cs="Arial"/>
          <w:i w:val="0"/>
          <w:iCs w:val="0"/>
          <w:sz w:val="24"/>
          <w:szCs w:val="24"/>
        </w:rPr>
        <w:t>I</w:t>
      </w:r>
    </w:p>
    <w:p w14:paraId="235B4372" w14:textId="35633234" w:rsidR="53C06F56" w:rsidRPr="00C50463" w:rsidRDefault="00A20E4D" w:rsidP="711E9842">
      <w:pPr>
        <w:ind w:firstLine="0"/>
        <w:jc w:val="center"/>
        <w:rPr>
          <w:rFonts w:ascii="Arial" w:eastAsia="Arial" w:hAnsi="Arial" w:cs="Arial"/>
          <w:sz w:val="24"/>
        </w:rPr>
      </w:pPr>
      <w:r w:rsidRPr="00C50463">
        <w:rPr>
          <w:rFonts w:ascii="Arial" w:eastAsia="Arial" w:hAnsi="Arial" w:cs="Arial"/>
          <w:sz w:val="24"/>
        </w:rPr>
        <w:t xml:space="preserve">Cinnamon Chavez, DNP, RN, CNL </w:t>
      </w:r>
    </w:p>
    <w:p w14:paraId="48BDD7AF" w14:textId="3989B6E7" w:rsidR="19F84000" w:rsidRPr="00C50463" w:rsidRDefault="00EC0BA2" w:rsidP="00A20E4D">
      <w:pPr>
        <w:pStyle w:val="Subtitle"/>
      </w:pPr>
      <w:r w:rsidRPr="00C50463">
        <w:rPr>
          <w:rFonts w:ascii="Arial" w:eastAsia="Arial" w:hAnsi="Arial" w:cs="Arial"/>
          <w:i w:val="0"/>
          <w:iCs w:val="0"/>
          <w:sz w:val="24"/>
          <w:szCs w:val="24"/>
        </w:rPr>
        <w:t xml:space="preserve">December </w:t>
      </w:r>
      <w:r w:rsidR="00495D65" w:rsidRPr="00C50463">
        <w:rPr>
          <w:rFonts w:ascii="Arial" w:eastAsia="Arial" w:hAnsi="Arial" w:cs="Arial"/>
          <w:i w:val="0"/>
          <w:iCs w:val="0"/>
          <w:sz w:val="24"/>
          <w:szCs w:val="24"/>
        </w:rPr>
        <w:t>1</w:t>
      </w:r>
      <w:r w:rsidR="58F48CE8" w:rsidRPr="00C50463">
        <w:rPr>
          <w:rFonts w:ascii="Arial" w:eastAsia="Arial" w:hAnsi="Arial" w:cs="Arial"/>
          <w:i w:val="0"/>
          <w:iCs w:val="0"/>
          <w:sz w:val="24"/>
          <w:szCs w:val="24"/>
        </w:rPr>
        <w:t xml:space="preserve">, </w:t>
      </w:r>
      <w:r w:rsidR="2F5FD449" w:rsidRPr="00C50463">
        <w:rPr>
          <w:rFonts w:ascii="Arial" w:eastAsia="Arial" w:hAnsi="Arial" w:cs="Arial"/>
          <w:i w:val="0"/>
          <w:iCs w:val="0"/>
          <w:sz w:val="24"/>
          <w:szCs w:val="24"/>
        </w:rPr>
        <w:t>2024</w:t>
      </w:r>
      <w:r w:rsidR="005B2F2A" w:rsidRPr="00C50463">
        <w:br w:type="page"/>
      </w:r>
    </w:p>
    <w:p w14:paraId="56817B72" w14:textId="04A06364" w:rsidR="19F84000" w:rsidRPr="00C50463" w:rsidRDefault="2B6B8D67" w:rsidP="65262CBC">
      <w:pPr>
        <w:pStyle w:val="Subtitle"/>
        <w:rPr>
          <w:rFonts w:ascii="Arial" w:eastAsia="Arial" w:hAnsi="Arial" w:cs="Arial"/>
          <w:b/>
          <w:bCs/>
          <w:i w:val="0"/>
          <w:iCs w:val="0"/>
          <w:sz w:val="24"/>
          <w:szCs w:val="24"/>
        </w:rPr>
      </w:pPr>
      <w:r w:rsidRPr="00C50463">
        <w:rPr>
          <w:rFonts w:ascii="Arial" w:eastAsia="Arial" w:hAnsi="Arial" w:cs="Arial"/>
          <w:b/>
          <w:bCs/>
          <w:i w:val="0"/>
          <w:iCs w:val="0"/>
          <w:sz w:val="24"/>
          <w:szCs w:val="24"/>
        </w:rPr>
        <w:lastRenderedPageBreak/>
        <w:t>Timely Access to Palliative Care</w:t>
      </w:r>
    </w:p>
    <w:p w14:paraId="7A591B8A" w14:textId="670C392B" w:rsidR="00170627" w:rsidRPr="00C50463" w:rsidRDefault="2B6B8D67" w:rsidP="00A20E4D">
      <w:pPr>
        <w:ind w:firstLine="0"/>
        <w:jc w:val="center"/>
        <w:rPr>
          <w:rFonts w:ascii="Arial" w:eastAsia="Arial" w:hAnsi="Arial" w:cs="Arial"/>
          <w:b/>
          <w:bCs/>
          <w:sz w:val="24"/>
        </w:rPr>
      </w:pPr>
      <w:r w:rsidRPr="00C50463">
        <w:rPr>
          <w:rFonts w:ascii="Arial" w:eastAsia="Arial" w:hAnsi="Arial" w:cs="Arial"/>
          <w:b/>
          <w:bCs/>
          <w:sz w:val="24"/>
        </w:rPr>
        <w:t>Problem</w:t>
      </w:r>
    </w:p>
    <w:p w14:paraId="4B5B550F" w14:textId="0B5ADBE9" w:rsidR="00FD3DDA" w:rsidRPr="00C50463" w:rsidRDefault="383AF376" w:rsidP="00FD3DDA">
      <w:pPr>
        <w:rPr>
          <w:rFonts w:ascii="Arial" w:eastAsia="Arial" w:hAnsi="Arial" w:cs="Arial"/>
          <w:sz w:val="24"/>
        </w:rPr>
      </w:pPr>
      <w:r w:rsidRPr="00C50463">
        <w:rPr>
          <w:rFonts w:ascii="Arial" w:eastAsia="Arial" w:hAnsi="Arial" w:cs="Arial"/>
          <w:sz w:val="24"/>
        </w:rPr>
        <w:t xml:space="preserve">Lack of early access to palliative care for patients with chronic or terminal illnesses leads to </w:t>
      </w:r>
      <w:r w:rsidR="00ED3818" w:rsidRPr="00C50463">
        <w:rPr>
          <w:rFonts w:ascii="Arial" w:eastAsia="Arial" w:hAnsi="Arial" w:cs="Arial"/>
          <w:sz w:val="24"/>
        </w:rPr>
        <w:t>care that may be inconsistent with a patient’s values. Without advanced care planning and goals-of-care discussions, well-intentioned healthcare may contribute to unnecessary suffering, futile aggressive care at the end of life, increased rates of hospital deaths contrary to patients'</w:t>
      </w:r>
      <w:r w:rsidR="071B6D6B" w:rsidRPr="00C50463">
        <w:rPr>
          <w:rFonts w:ascii="Arial" w:eastAsia="Arial" w:hAnsi="Arial" w:cs="Arial"/>
          <w:sz w:val="24"/>
        </w:rPr>
        <w:t xml:space="preserve"> wishes, </w:t>
      </w:r>
      <w:r w:rsidR="00ED3818" w:rsidRPr="00C50463">
        <w:rPr>
          <w:rFonts w:ascii="Arial" w:eastAsia="Arial" w:hAnsi="Arial" w:cs="Arial"/>
          <w:sz w:val="24"/>
        </w:rPr>
        <w:t xml:space="preserve">and </w:t>
      </w:r>
      <w:r w:rsidR="071B6D6B" w:rsidRPr="00C50463">
        <w:rPr>
          <w:rFonts w:ascii="Arial" w:eastAsia="Arial" w:hAnsi="Arial" w:cs="Arial"/>
          <w:sz w:val="24"/>
        </w:rPr>
        <w:t>increased healthcare costs</w:t>
      </w:r>
      <w:r w:rsidR="0C8626D9" w:rsidRPr="00C50463">
        <w:rPr>
          <w:rFonts w:ascii="Arial" w:eastAsia="Arial" w:hAnsi="Arial" w:cs="Arial"/>
          <w:sz w:val="24"/>
        </w:rPr>
        <w:t xml:space="preserve"> (</w:t>
      </w:r>
      <w:r w:rsidR="281B1B1F" w:rsidRPr="00C50463">
        <w:rPr>
          <w:rFonts w:ascii="Arial" w:eastAsia="Arial" w:hAnsi="Arial" w:cs="Arial"/>
          <w:sz w:val="24"/>
        </w:rPr>
        <w:t>Seow</w:t>
      </w:r>
      <w:r w:rsidR="0C8626D9" w:rsidRPr="00C50463">
        <w:rPr>
          <w:rFonts w:ascii="Arial" w:eastAsia="Arial" w:hAnsi="Arial" w:cs="Arial"/>
          <w:sz w:val="24"/>
        </w:rPr>
        <w:t xml:space="preserve"> et al.</w:t>
      </w:r>
      <w:r w:rsidR="5C2CBFFF" w:rsidRPr="00C50463">
        <w:rPr>
          <w:rFonts w:ascii="Arial" w:eastAsia="Arial" w:hAnsi="Arial" w:cs="Arial"/>
          <w:sz w:val="24"/>
        </w:rPr>
        <w:t>,</w:t>
      </w:r>
      <w:r w:rsidR="0C8626D9" w:rsidRPr="00C50463">
        <w:rPr>
          <w:rFonts w:ascii="Arial" w:eastAsia="Arial" w:hAnsi="Arial" w:cs="Arial"/>
          <w:sz w:val="24"/>
        </w:rPr>
        <w:t xml:space="preserve"> 2022)</w:t>
      </w:r>
      <w:r w:rsidR="74ADA723" w:rsidRPr="00C50463">
        <w:rPr>
          <w:rFonts w:ascii="Arial" w:eastAsia="Arial" w:hAnsi="Arial" w:cs="Arial"/>
          <w:sz w:val="24"/>
        </w:rPr>
        <w:t>.</w:t>
      </w:r>
    </w:p>
    <w:p w14:paraId="56F4D362" w14:textId="1F367C7B" w:rsidR="00170627" w:rsidRPr="00C50463" w:rsidRDefault="43A38175" w:rsidP="00A20E4D">
      <w:pPr>
        <w:ind w:firstLine="0"/>
        <w:jc w:val="center"/>
        <w:rPr>
          <w:rFonts w:ascii="Arial" w:eastAsia="Arial" w:hAnsi="Arial" w:cs="Arial"/>
          <w:b/>
          <w:bCs/>
          <w:sz w:val="24"/>
        </w:rPr>
      </w:pPr>
      <w:r w:rsidRPr="00C50463">
        <w:rPr>
          <w:rFonts w:ascii="Arial" w:eastAsia="Arial" w:hAnsi="Arial" w:cs="Arial"/>
          <w:b/>
          <w:bCs/>
          <w:sz w:val="24"/>
        </w:rPr>
        <w:t>Background</w:t>
      </w:r>
    </w:p>
    <w:p w14:paraId="40F59C8A" w14:textId="75B7EBAA" w:rsidR="00170627" w:rsidRPr="00C50463" w:rsidRDefault="58354843" w:rsidP="65262CBC">
      <w:pPr>
        <w:pStyle w:val="ListParagraph"/>
        <w:ind w:left="0" w:firstLine="720"/>
        <w:rPr>
          <w:rFonts w:ascii="Arial" w:eastAsia="Arial" w:hAnsi="Arial" w:cs="Arial"/>
          <w:sz w:val="24"/>
        </w:rPr>
      </w:pPr>
      <w:r w:rsidRPr="00C50463">
        <w:rPr>
          <w:rFonts w:ascii="Arial" w:eastAsia="Arial" w:hAnsi="Arial" w:cs="Arial"/>
          <w:sz w:val="24"/>
        </w:rPr>
        <w:t>Palliative care focuses on improving the quality of life for patients diagnosed with life-threatening illnesses or injuries</w:t>
      </w:r>
      <w:r w:rsidR="6118FB8D" w:rsidRPr="00C50463">
        <w:rPr>
          <w:rFonts w:ascii="Arial" w:eastAsia="Arial" w:hAnsi="Arial" w:cs="Arial"/>
          <w:sz w:val="24"/>
        </w:rPr>
        <w:t xml:space="preserve">. Palliative care </w:t>
      </w:r>
      <w:r w:rsidR="7A065EC4" w:rsidRPr="00C50463">
        <w:rPr>
          <w:rFonts w:ascii="Arial" w:eastAsia="Arial" w:hAnsi="Arial" w:cs="Arial"/>
          <w:sz w:val="24"/>
        </w:rPr>
        <w:t>address</w:t>
      </w:r>
      <w:r w:rsidR="70BF11AD" w:rsidRPr="00C50463">
        <w:rPr>
          <w:rFonts w:ascii="Arial" w:eastAsia="Arial" w:hAnsi="Arial" w:cs="Arial"/>
          <w:sz w:val="24"/>
        </w:rPr>
        <w:t>es</w:t>
      </w:r>
      <w:r w:rsidR="33E99CA0" w:rsidRPr="00C50463">
        <w:rPr>
          <w:rFonts w:ascii="Arial" w:eastAsia="Arial" w:hAnsi="Arial" w:cs="Arial"/>
          <w:sz w:val="24"/>
        </w:rPr>
        <w:t xml:space="preserve"> physical, psychological, social</w:t>
      </w:r>
      <w:r w:rsidR="68C1D0F0" w:rsidRPr="00C50463">
        <w:rPr>
          <w:rFonts w:ascii="Arial" w:eastAsia="Arial" w:hAnsi="Arial" w:cs="Arial"/>
          <w:sz w:val="24"/>
        </w:rPr>
        <w:t>,</w:t>
      </w:r>
      <w:r w:rsidR="33E99CA0" w:rsidRPr="00C50463">
        <w:rPr>
          <w:rFonts w:ascii="Arial" w:eastAsia="Arial" w:hAnsi="Arial" w:cs="Arial"/>
          <w:sz w:val="24"/>
        </w:rPr>
        <w:t xml:space="preserve"> </w:t>
      </w:r>
      <w:r w:rsidR="478FA659" w:rsidRPr="00C50463">
        <w:rPr>
          <w:rFonts w:ascii="Arial" w:eastAsia="Arial" w:hAnsi="Arial" w:cs="Arial"/>
          <w:sz w:val="24"/>
        </w:rPr>
        <w:t>and</w:t>
      </w:r>
      <w:r w:rsidR="33E99CA0" w:rsidRPr="00C50463">
        <w:rPr>
          <w:rFonts w:ascii="Arial" w:eastAsia="Arial" w:hAnsi="Arial" w:cs="Arial"/>
          <w:sz w:val="24"/>
        </w:rPr>
        <w:t xml:space="preserve"> spiritual</w:t>
      </w:r>
      <w:r w:rsidR="138847F4" w:rsidRPr="00C50463">
        <w:rPr>
          <w:rFonts w:ascii="Arial" w:eastAsia="Arial" w:hAnsi="Arial" w:cs="Arial"/>
          <w:sz w:val="24"/>
        </w:rPr>
        <w:t xml:space="preserve"> symptoms or challenges patients and their families</w:t>
      </w:r>
      <w:r w:rsidR="6EC7A8CC" w:rsidRPr="00C50463">
        <w:rPr>
          <w:rFonts w:ascii="Arial" w:eastAsia="Arial" w:hAnsi="Arial" w:cs="Arial"/>
          <w:sz w:val="24"/>
        </w:rPr>
        <w:t xml:space="preserve"> face. </w:t>
      </w:r>
      <w:r w:rsidR="00ED3818" w:rsidRPr="00C50463">
        <w:rPr>
          <w:rFonts w:ascii="Arial" w:eastAsia="Arial" w:hAnsi="Arial" w:cs="Arial"/>
          <w:sz w:val="24"/>
        </w:rPr>
        <w:t>Palliative care can be initiated regardless of age, disease stage, or treatment plans</w:t>
      </w:r>
      <w:r w:rsidR="6EC7A8CC" w:rsidRPr="00C50463">
        <w:rPr>
          <w:rFonts w:ascii="Arial" w:eastAsia="Arial" w:hAnsi="Arial" w:cs="Arial"/>
          <w:sz w:val="24"/>
        </w:rPr>
        <w:t>.</w:t>
      </w:r>
      <w:r w:rsidR="4EBE8556" w:rsidRPr="00C50463">
        <w:rPr>
          <w:rFonts w:ascii="Arial" w:eastAsia="Arial" w:hAnsi="Arial" w:cs="Arial"/>
          <w:sz w:val="24"/>
        </w:rPr>
        <w:t xml:space="preserve"> </w:t>
      </w:r>
      <w:r w:rsidR="54E207A6" w:rsidRPr="00C50463">
        <w:rPr>
          <w:rFonts w:ascii="Arial" w:eastAsia="Arial" w:hAnsi="Arial" w:cs="Arial"/>
          <w:sz w:val="24"/>
        </w:rPr>
        <w:t>Palliative care focuses on three main categories: pr</w:t>
      </w:r>
      <w:r w:rsidR="44188099" w:rsidRPr="00C50463">
        <w:rPr>
          <w:rFonts w:ascii="Arial" w:eastAsia="Arial" w:hAnsi="Arial" w:cs="Arial"/>
          <w:sz w:val="24"/>
        </w:rPr>
        <w:t>ioritizing</w:t>
      </w:r>
      <w:r w:rsidR="54E207A6" w:rsidRPr="00C50463">
        <w:rPr>
          <w:rFonts w:ascii="Arial" w:eastAsia="Arial" w:hAnsi="Arial" w:cs="Arial"/>
          <w:sz w:val="24"/>
        </w:rPr>
        <w:t xml:space="preserve"> symptom management, </w:t>
      </w:r>
      <w:r w:rsidR="16C18427" w:rsidRPr="00C50463">
        <w:rPr>
          <w:rFonts w:ascii="Arial" w:eastAsia="Arial" w:hAnsi="Arial" w:cs="Arial"/>
          <w:sz w:val="24"/>
        </w:rPr>
        <w:t>excellence in communication, and practical support for care needs</w:t>
      </w:r>
      <w:r w:rsidR="42D74B0A" w:rsidRPr="00C50463">
        <w:rPr>
          <w:rFonts w:ascii="Arial" w:eastAsia="Arial" w:hAnsi="Arial" w:cs="Arial"/>
          <w:sz w:val="24"/>
        </w:rPr>
        <w:t xml:space="preserve"> (Hawley, 2017)</w:t>
      </w:r>
      <w:r w:rsidR="16C18427" w:rsidRPr="00C50463">
        <w:rPr>
          <w:rFonts w:ascii="Arial" w:eastAsia="Arial" w:hAnsi="Arial" w:cs="Arial"/>
          <w:sz w:val="24"/>
        </w:rPr>
        <w:t xml:space="preserve">. </w:t>
      </w:r>
      <w:r w:rsidR="4EBE8556" w:rsidRPr="00C50463">
        <w:rPr>
          <w:rFonts w:ascii="Arial" w:eastAsia="Arial" w:hAnsi="Arial" w:cs="Arial"/>
          <w:sz w:val="24"/>
        </w:rPr>
        <w:t xml:space="preserve">World Health Organization </w:t>
      </w:r>
      <w:r w:rsidR="45BC2B59" w:rsidRPr="00C50463">
        <w:rPr>
          <w:rFonts w:ascii="Arial" w:eastAsia="Arial" w:hAnsi="Arial" w:cs="Arial"/>
          <w:sz w:val="24"/>
        </w:rPr>
        <w:t>[</w:t>
      </w:r>
      <w:r w:rsidR="4EBE8556" w:rsidRPr="00C50463">
        <w:rPr>
          <w:rFonts w:ascii="Arial" w:eastAsia="Arial" w:hAnsi="Arial" w:cs="Arial"/>
          <w:sz w:val="24"/>
        </w:rPr>
        <w:t>WHO</w:t>
      </w:r>
      <w:r w:rsidR="487B4B26" w:rsidRPr="00C50463">
        <w:rPr>
          <w:rFonts w:ascii="Arial" w:eastAsia="Arial" w:hAnsi="Arial" w:cs="Arial"/>
          <w:sz w:val="24"/>
        </w:rPr>
        <w:t>]</w:t>
      </w:r>
      <w:r w:rsidR="4EBE8556" w:rsidRPr="00C50463">
        <w:rPr>
          <w:rFonts w:ascii="Arial" w:eastAsia="Arial" w:hAnsi="Arial" w:cs="Arial"/>
          <w:sz w:val="24"/>
        </w:rPr>
        <w:t xml:space="preserve"> (2020) recognizes palliative care as an explicit human right to healthcare. </w:t>
      </w:r>
      <w:r w:rsidR="1F878AFA" w:rsidRPr="00C50463">
        <w:rPr>
          <w:rFonts w:ascii="Arial" w:eastAsia="Arial" w:hAnsi="Arial" w:cs="Arial"/>
          <w:sz w:val="24"/>
        </w:rPr>
        <w:t xml:space="preserve">WHO estimates </w:t>
      </w:r>
      <w:r w:rsidR="4D0D97DE" w:rsidRPr="00C50463">
        <w:rPr>
          <w:rFonts w:ascii="Arial" w:eastAsia="Arial" w:hAnsi="Arial" w:cs="Arial"/>
          <w:sz w:val="24"/>
        </w:rPr>
        <w:t xml:space="preserve">that </w:t>
      </w:r>
      <w:r w:rsidR="1F878AFA" w:rsidRPr="00C50463">
        <w:rPr>
          <w:rFonts w:ascii="Arial" w:eastAsia="Arial" w:hAnsi="Arial" w:cs="Arial"/>
          <w:sz w:val="24"/>
        </w:rPr>
        <w:t xml:space="preserve">only 14% of those in need receive palliative care globally. </w:t>
      </w:r>
      <w:r w:rsidR="08C37716" w:rsidRPr="00C50463">
        <w:rPr>
          <w:rFonts w:ascii="Arial" w:eastAsia="Arial" w:hAnsi="Arial" w:cs="Arial"/>
          <w:sz w:val="24"/>
        </w:rPr>
        <w:t xml:space="preserve">In the United States, only about half of </w:t>
      </w:r>
      <w:r w:rsidR="6FD5DF30" w:rsidRPr="00C50463">
        <w:rPr>
          <w:rFonts w:ascii="Arial" w:eastAsia="Arial" w:hAnsi="Arial" w:cs="Arial"/>
          <w:sz w:val="24"/>
        </w:rPr>
        <w:t xml:space="preserve">hospital patients will receive </w:t>
      </w:r>
      <w:r w:rsidR="0831947D" w:rsidRPr="00C50463">
        <w:rPr>
          <w:rFonts w:ascii="Arial" w:eastAsia="Arial" w:hAnsi="Arial" w:cs="Arial"/>
          <w:sz w:val="24"/>
        </w:rPr>
        <w:t>palliative care when needed</w:t>
      </w:r>
      <w:r w:rsidR="08C37716" w:rsidRPr="00C50463">
        <w:rPr>
          <w:rFonts w:ascii="Arial" w:eastAsia="Arial" w:hAnsi="Arial" w:cs="Arial"/>
          <w:sz w:val="24"/>
        </w:rPr>
        <w:t xml:space="preserve"> (Hagan et al., 20</w:t>
      </w:r>
      <w:r w:rsidR="7FFDCA1C" w:rsidRPr="00C50463">
        <w:rPr>
          <w:rFonts w:ascii="Arial" w:eastAsia="Arial" w:hAnsi="Arial" w:cs="Arial"/>
          <w:sz w:val="24"/>
        </w:rPr>
        <w:t>18)</w:t>
      </w:r>
      <w:r w:rsidR="08C37716" w:rsidRPr="00C50463">
        <w:rPr>
          <w:rFonts w:ascii="Arial" w:eastAsia="Arial" w:hAnsi="Arial" w:cs="Arial"/>
          <w:sz w:val="24"/>
        </w:rPr>
        <w:t>.</w:t>
      </w:r>
      <w:r w:rsidR="2F47FA67" w:rsidRPr="00C50463">
        <w:rPr>
          <w:rFonts w:ascii="Arial" w:eastAsia="Arial" w:hAnsi="Arial" w:cs="Arial"/>
          <w:sz w:val="24"/>
        </w:rPr>
        <w:t xml:space="preserve"> Only about a third of </w:t>
      </w:r>
      <w:r w:rsidR="416B21A2" w:rsidRPr="00C50463">
        <w:rPr>
          <w:rFonts w:ascii="Arial" w:eastAsia="Arial" w:hAnsi="Arial" w:cs="Arial"/>
          <w:sz w:val="24"/>
        </w:rPr>
        <w:t xml:space="preserve">U.S. </w:t>
      </w:r>
      <w:r w:rsidR="2F47FA67" w:rsidRPr="00C50463">
        <w:rPr>
          <w:rFonts w:ascii="Arial" w:eastAsia="Arial" w:hAnsi="Arial" w:cs="Arial"/>
          <w:sz w:val="24"/>
        </w:rPr>
        <w:t>hospitals with over 50 beds offer palliative care services (Hawle</w:t>
      </w:r>
      <w:r w:rsidR="2A0826FA" w:rsidRPr="00C50463">
        <w:rPr>
          <w:rFonts w:ascii="Arial" w:eastAsia="Arial" w:hAnsi="Arial" w:cs="Arial"/>
          <w:sz w:val="24"/>
        </w:rPr>
        <w:t>y, 2017).</w:t>
      </w:r>
      <w:r w:rsidR="08C37716" w:rsidRPr="00C50463">
        <w:rPr>
          <w:rFonts w:ascii="Arial" w:eastAsia="Arial" w:hAnsi="Arial" w:cs="Arial"/>
          <w:sz w:val="24"/>
        </w:rPr>
        <w:t xml:space="preserve"> </w:t>
      </w:r>
    </w:p>
    <w:p w14:paraId="280486EF" w14:textId="518B15EE" w:rsidR="00170627" w:rsidRPr="00C50463" w:rsidRDefault="7B23AE74" w:rsidP="65262CBC">
      <w:pPr>
        <w:rPr>
          <w:rFonts w:ascii="Arial" w:eastAsia="Arial" w:hAnsi="Arial" w:cs="Arial"/>
          <w:sz w:val="24"/>
        </w:rPr>
      </w:pPr>
      <w:r w:rsidRPr="00C50463">
        <w:rPr>
          <w:rFonts w:ascii="Arial" w:eastAsia="Arial" w:hAnsi="Arial" w:cs="Arial"/>
          <w:sz w:val="24"/>
        </w:rPr>
        <w:t xml:space="preserve">Dedicated palliative care teams improve </w:t>
      </w:r>
      <w:r w:rsidR="739B5186" w:rsidRPr="00C50463">
        <w:rPr>
          <w:rFonts w:ascii="Arial" w:eastAsia="Arial" w:hAnsi="Arial" w:cs="Arial"/>
          <w:sz w:val="24"/>
        </w:rPr>
        <w:t>care</w:t>
      </w:r>
      <w:r w:rsidRPr="00C50463">
        <w:rPr>
          <w:rFonts w:ascii="Arial" w:eastAsia="Arial" w:hAnsi="Arial" w:cs="Arial"/>
          <w:sz w:val="24"/>
        </w:rPr>
        <w:t xml:space="preserve"> quality, </w:t>
      </w:r>
      <w:r w:rsidR="571C5029" w:rsidRPr="00C50463">
        <w:rPr>
          <w:rFonts w:ascii="Arial" w:eastAsia="Arial" w:hAnsi="Arial" w:cs="Arial"/>
          <w:sz w:val="24"/>
        </w:rPr>
        <w:t xml:space="preserve">increase efficiency, promote health </w:t>
      </w:r>
      <w:r w:rsidR="2B733C20" w:rsidRPr="00C50463">
        <w:rPr>
          <w:rFonts w:ascii="Arial" w:eastAsia="Arial" w:hAnsi="Arial" w:cs="Arial"/>
          <w:sz w:val="24"/>
        </w:rPr>
        <w:t>equity,</w:t>
      </w:r>
      <w:r w:rsidR="571C5029" w:rsidRPr="00C50463">
        <w:rPr>
          <w:rFonts w:ascii="Arial" w:eastAsia="Arial" w:hAnsi="Arial" w:cs="Arial"/>
          <w:sz w:val="24"/>
        </w:rPr>
        <w:t xml:space="preserve"> and </w:t>
      </w:r>
      <w:r w:rsidRPr="00C50463">
        <w:rPr>
          <w:rFonts w:ascii="Arial" w:eastAsia="Arial" w:hAnsi="Arial" w:cs="Arial"/>
          <w:sz w:val="24"/>
        </w:rPr>
        <w:t>improve</w:t>
      </w:r>
      <w:r w:rsidR="0EE57E09" w:rsidRPr="00C50463">
        <w:rPr>
          <w:rFonts w:ascii="Arial" w:eastAsia="Arial" w:hAnsi="Arial" w:cs="Arial"/>
          <w:sz w:val="24"/>
        </w:rPr>
        <w:t xml:space="preserve"> clinical outcomes</w:t>
      </w:r>
      <w:r w:rsidR="5A949A93" w:rsidRPr="00C50463">
        <w:rPr>
          <w:rFonts w:ascii="Arial" w:eastAsia="Arial" w:hAnsi="Arial" w:cs="Arial"/>
          <w:sz w:val="24"/>
        </w:rPr>
        <w:t xml:space="preserve"> (Center to Advance Palliative Care, 2019).</w:t>
      </w:r>
      <w:r w:rsidRPr="00C50463">
        <w:rPr>
          <w:rFonts w:ascii="Arial" w:eastAsia="Arial" w:hAnsi="Arial" w:cs="Arial"/>
          <w:sz w:val="24"/>
        </w:rPr>
        <w:t xml:space="preserve"> </w:t>
      </w:r>
      <w:r w:rsidR="28302D06" w:rsidRPr="00C50463">
        <w:rPr>
          <w:rFonts w:ascii="Arial" w:eastAsia="Arial" w:hAnsi="Arial" w:cs="Arial"/>
          <w:sz w:val="24"/>
        </w:rPr>
        <w:t xml:space="preserve">Fitzpatrick et al. (2018) reported that inpatient palliative interventions </w:t>
      </w:r>
      <w:r w:rsidR="28302D06" w:rsidRPr="00C50463">
        <w:rPr>
          <w:rFonts w:ascii="Arial" w:eastAsia="Arial" w:hAnsi="Arial" w:cs="Arial"/>
          <w:sz w:val="24"/>
        </w:rPr>
        <w:lastRenderedPageBreak/>
        <w:t xml:space="preserve">reduce hospital stays from 8.9 to 6.3 days for patients with serious illness. </w:t>
      </w:r>
      <w:r w:rsidR="6C4449B5" w:rsidRPr="00C50463">
        <w:rPr>
          <w:rFonts w:ascii="Arial" w:eastAsia="Arial" w:hAnsi="Arial" w:cs="Arial"/>
          <w:sz w:val="24"/>
        </w:rPr>
        <w:t xml:space="preserve">Palliative interventions reduce the burden on acute care </w:t>
      </w:r>
      <w:r w:rsidR="167B77E7" w:rsidRPr="00C50463">
        <w:rPr>
          <w:rFonts w:ascii="Arial" w:eastAsia="Arial" w:hAnsi="Arial" w:cs="Arial"/>
          <w:sz w:val="24"/>
        </w:rPr>
        <w:t>facilities</w:t>
      </w:r>
      <w:r w:rsidR="6C4449B5" w:rsidRPr="00C50463">
        <w:rPr>
          <w:rFonts w:ascii="Arial" w:eastAsia="Arial" w:hAnsi="Arial" w:cs="Arial"/>
          <w:sz w:val="24"/>
        </w:rPr>
        <w:t xml:space="preserve"> and reduce healthcare costs at the end of life. Mo</w:t>
      </w:r>
      <w:r w:rsidR="3869FFC8" w:rsidRPr="00C50463">
        <w:rPr>
          <w:rFonts w:ascii="Arial" w:eastAsia="Arial" w:hAnsi="Arial" w:cs="Arial"/>
          <w:sz w:val="24"/>
        </w:rPr>
        <w:t xml:space="preserve">rrison et al. (2011) </w:t>
      </w:r>
      <w:r w:rsidR="3C5D79CE" w:rsidRPr="00C50463">
        <w:rPr>
          <w:rFonts w:ascii="Arial" w:eastAsia="Arial" w:hAnsi="Arial" w:cs="Arial"/>
          <w:sz w:val="24"/>
        </w:rPr>
        <w:t>showed that patients who received an inpatient palliative care consultation incurred $6,900 less in hospital costs per admission</w:t>
      </w:r>
      <w:r w:rsidR="728927CE" w:rsidRPr="00C50463">
        <w:rPr>
          <w:rFonts w:ascii="Arial" w:eastAsia="Arial" w:hAnsi="Arial" w:cs="Arial"/>
          <w:sz w:val="24"/>
        </w:rPr>
        <w:t>.</w:t>
      </w:r>
      <w:r w:rsidR="3C5D79CE" w:rsidRPr="00C50463">
        <w:rPr>
          <w:rFonts w:ascii="Arial" w:eastAsia="Arial" w:hAnsi="Arial" w:cs="Arial"/>
          <w:sz w:val="24"/>
        </w:rPr>
        <w:t xml:space="preserve"> </w:t>
      </w:r>
      <w:r w:rsidR="45B22691" w:rsidRPr="00C50463">
        <w:rPr>
          <w:rFonts w:ascii="Arial" w:eastAsia="Arial" w:hAnsi="Arial" w:cs="Arial"/>
          <w:sz w:val="24"/>
        </w:rPr>
        <w:t>T</w:t>
      </w:r>
      <w:r w:rsidR="3C5D79CE" w:rsidRPr="00C50463">
        <w:rPr>
          <w:rFonts w:ascii="Arial" w:eastAsia="Arial" w:hAnsi="Arial" w:cs="Arial"/>
          <w:sz w:val="24"/>
        </w:rPr>
        <w:t>hese patients were less likely to die in the ICU and more likely to receive hospice referrals</w:t>
      </w:r>
      <w:r w:rsidR="7763F82D" w:rsidRPr="00C50463">
        <w:rPr>
          <w:rFonts w:ascii="Arial" w:eastAsia="Arial" w:hAnsi="Arial" w:cs="Arial"/>
          <w:sz w:val="24"/>
        </w:rPr>
        <w:t>.</w:t>
      </w:r>
    </w:p>
    <w:p w14:paraId="79E62E75" w14:textId="59D76772" w:rsidR="00170627" w:rsidRPr="00C50463" w:rsidRDefault="6FF67F5E" w:rsidP="65262CBC">
      <w:pPr>
        <w:rPr>
          <w:rFonts w:ascii="Arial" w:eastAsia="Arial" w:hAnsi="Arial" w:cs="Arial"/>
          <w:sz w:val="24"/>
        </w:rPr>
      </w:pPr>
      <w:r w:rsidRPr="00C50463">
        <w:rPr>
          <w:rFonts w:ascii="Arial" w:eastAsia="Arial" w:hAnsi="Arial" w:cs="Arial"/>
          <w:sz w:val="24"/>
        </w:rPr>
        <w:t>Hawley (2017) describes some common barriers to palliative care services. The most common barrier is a lack of unders</w:t>
      </w:r>
      <w:r w:rsidR="1CF8F3A1" w:rsidRPr="00C50463">
        <w:rPr>
          <w:rFonts w:ascii="Arial" w:eastAsia="Arial" w:hAnsi="Arial" w:cs="Arial"/>
          <w:sz w:val="24"/>
        </w:rPr>
        <w:t>tanding of palliative programs.</w:t>
      </w:r>
      <w:r w:rsidR="34973704" w:rsidRPr="00C50463">
        <w:rPr>
          <w:rFonts w:ascii="Arial" w:eastAsia="Arial" w:hAnsi="Arial" w:cs="Arial"/>
          <w:sz w:val="24"/>
        </w:rPr>
        <w:t xml:space="preserve"> Public perception a</w:t>
      </w:r>
      <w:r w:rsidR="6BE80C8A" w:rsidRPr="00C50463">
        <w:rPr>
          <w:rFonts w:ascii="Arial" w:eastAsia="Arial" w:hAnsi="Arial" w:cs="Arial"/>
          <w:sz w:val="24"/>
        </w:rPr>
        <w:t>nd many</w:t>
      </w:r>
      <w:r w:rsidR="1CF8F3A1" w:rsidRPr="00C50463">
        <w:rPr>
          <w:rFonts w:ascii="Arial" w:eastAsia="Arial" w:hAnsi="Arial" w:cs="Arial"/>
          <w:sz w:val="24"/>
        </w:rPr>
        <w:t xml:space="preserve"> providers associate palliative care with hospice care.</w:t>
      </w:r>
      <w:r w:rsidR="5257A0EF" w:rsidRPr="00C50463">
        <w:rPr>
          <w:rFonts w:ascii="Arial" w:eastAsia="Arial" w:hAnsi="Arial" w:cs="Arial"/>
          <w:sz w:val="24"/>
        </w:rPr>
        <w:t xml:space="preserve"> </w:t>
      </w:r>
      <w:r w:rsidR="3512349B" w:rsidRPr="00C50463">
        <w:rPr>
          <w:rFonts w:ascii="Arial" w:eastAsia="Arial" w:hAnsi="Arial" w:cs="Arial"/>
          <w:sz w:val="24"/>
        </w:rPr>
        <w:t xml:space="preserve">Prior to referring to palliative care, providers may feel a need to know with certainty that their patient is dying in the next six months, </w:t>
      </w:r>
      <w:r w:rsidR="7285977B" w:rsidRPr="00C50463">
        <w:rPr>
          <w:rFonts w:ascii="Arial" w:eastAsia="Arial" w:hAnsi="Arial" w:cs="Arial"/>
          <w:sz w:val="24"/>
        </w:rPr>
        <w:t>have no additional treatments to offer, and know the patient is ready to stop treatments. Limited resource</w:t>
      </w:r>
      <w:r w:rsidR="3711587E" w:rsidRPr="00C50463">
        <w:rPr>
          <w:rFonts w:ascii="Arial" w:eastAsia="Arial" w:hAnsi="Arial" w:cs="Arial"/>
          <w:sz w:val="24"/>
        </w:rPr>
        <w:t>s may restrict the provision of palliative care. Few</w:t>
      </w:r>
      <w:r w:rsidR="193554DD" w:rsidRPr="00C50463">
        <w:rPr>
          <w:rFonts w:ascii="Arial" w:eastAsia="Arial" w:hAnsi="Arial" w:cs="Arial"/>
          <w:sz w:val="24"/>
        </w:rPr>
        <w:t xml:space="preserve"> palliative doctors pr</w:t>
      </w:r>
      <w:r w:rsidR="00ED3818" w:rsidRPr="00C50463">
        <w:rPr>
          <w:rFonts w:ascii="Arial" w:eastAsia="Arial" w:hAnsi="Arial" w:cs="Arial"/>
          <w:sz w:val="24"/>
        </w:rPr>
        <w:t xml:space="preserve">actice outside </w:t>
      </w:r>
      <w:r w:rsidR="193554DD" w:rsidRPr="00C50463">
        <w:rPr>
          <w:rFonts w:ascii="Arial" w:eastAsia="Arial" w:hAnsi="Arial" w:cs="Arial"/>
          <w:sz w:val="24"/>
        </w:rPr>
        <w:t>hospice or hospital</w:t>
      </w:r>
      <w:r w:rsidR="00ED3818" w:rsidRPr="00C50463">
        <w:rPr>
          <w:rFonts w:ascii="Arial" w:eastAsia="Arial" w:hAnsi="Arial" w:cs="Arial"/>
          <w:sz w:val="24"/>
        </w:rPr>
        <w:t xml:space="preserve"> </w:t>
      </w:r>
      <w:r w:rsidR="193554DD" w:rsidRPr="00C50463">
        <w:rPr>
          <w:rFonts w:ascii="Arial" w:eastAsia="Arial" w:hAnsi="Arial" w:cs="Arial"/>
          <w:sz w:val="24"/>
        </w:rPr>
        <w:t>s</w:t>
      </w:r>
      <w:r w:rsidR="00ED3818" w:rsidRPr="00C50463">
        <w:rPr>
          <w:rFonts w:ascii="Arial" w:eastAsia="Arial" w:hAnsi="Arial" w:cs="Arial"/>
          <w:sz w:val="24"/>
        </w:rPr>
        <w:t>ettings</w:t>
      </w:r>
      <w:r w:rsidR="193554DD" w:rsidRPr="00C50463">
        <w:rPr>
          <w:rFonts w:ascii="Arial" w:eastAsia="Arial" w:hAnsi="Arial" w:cs="Arial"/>
          <w:sz w:val="24"/>
        </w:rPr>
        <w:t>, especially in rural areas.</w:t>
      </w:r>
      <w:r w:rsidR="1CF8F3A1" w:rsidRPr="00C50463">
        <w:rPr>
          <w:rFonts w:ascii="Arial" w:eastAsia="Arial" w:hAnsi="Arial" w:cs="Arial"/>
          <w:sz w:val="24"/>
        </w:rPr>
        <w:t xml:space="preserve"> </w:t>
      </w:r>
      <w:r w:rsidR="34DD9D69" w:rsidRPr="00C50463">
        <w:rPr>
          <w:rFonts w:ascii="Arial" w:eastAsia="Arial" w:hAnsi="Arial" w:cs="Arial"/>
          <w:sz w:val="24"/>
        </w:rPr>
        <w:t xml:space="preserve">Another barrier is discomfort among providers and family members </w:t>
      </w:r>
      <w:r w:rsidR="101CDB40" w:rsidRPr="00C50463">
        <w:rPr>
          <w:rFonts w:ascii="Arial" w:eastAsia="Arial" w:hAnsi="Arial" w:cs="Arial"/>
          <w:sz w:val="24"/>
        </w:rPr>
        <w:t>a</w:t>
      </w:r>
      <w:r w:rsidR="34DD9D69" w:rsidRPr="00C50463">
        <w:rPr>
          <w:rFonts w:ascii="Arial" w:eastAsia="Arial" w:hAnsi="Arial" w:cs="Arial"/>
          <w:sz w:val="24"/>
        </w:rPr>
        <w:t xml:space="preserve">round discussions of death. </w:t>
      </w:r>
      <w:r w:rsidR="547FAE12" w:rsidRPr="00C50463">
        <w:rPr>
          <w:rFonts w:ascii="Arial" w:eastAsia="Arial" w:hAnsi="Arial" w:cs="Arial"/>
          <w:sz w:val="24"/>
        </w:rPr>
        <w:t xml:space="preserve">These conversations </w:t>
      </w:r>
      <w:r w:rsidR="788D57AC" w:rsidRPr="00C50463">
        <w:rPr>
          <w:rFonts w:ascii="Arial" w:eastAsia="Arial" w:hAnsi="Arial" w:cs="Arial"/>
          <w:sz w:val="24"/>
        </w:rPr>
        <w:t xml:space="preserve">can be time-consuming, and many providers do not have the resources for extended discussions. </w:t>
      </w:r>
      <w:r w:rsidR="652DA88E" w:rsidRPr="00C50463">
        <w:rPr>
          <w:rFonts w:ascii="Arial" w:eastAsia="Arial" w:hAnsi="Arial" w:cs="Arial"/>
          <w:sz w:val="24"/>
        </w:rPr>
        <w:t>Providers are hesitant to</w:t>
      </w:r>
      <w:r w:rsidR="646A0EC8" w:rsidRPr="00C50463">
        <w:rPr>
          <w:rFonts w:ascii="Arial" w:eastAsia="Arial" w:hAnsi="Arial" w:cs="Arial"/>
          <w:sz w:val="24"/>
        </w:rPr>
        <w:t xml:space="preserve"> </w:t>
      </w:r>
      <w:r w:rsidR="652DA88E" w:rsidRPr="00C50463">
        <w:rPr>
          <w:rFonts w:ascii="Arial" w:eastAsia="Arial" w:hAnsi="Arial" w:cs="Arial"/>
          <w:sz w:val="24"/>
        </w:rPr>
        <w:t xml:space="preserve">prescribe </w:t>
      </w:r>
      <w:r w:rsidR="10A03CF2" w:rsidRPr="00C50463">
        <w:rPr>
          <w:rFonts w:ascii="Arial" w:eastAsia="Arial" w:hAnsi="Arial" w:cs="Arial"/>
          <w:sz w:val="24"/>
        </w:rPr>
        <w:t xml:space="preserve">morphine and other </w:t>
      </w:r>
      <w:r w:rsidR="652DA88E" w:rsidRPr="00C50463">
        <w:rPr>
          <w:rFonts w:ascii="Arial" w:eastAsia="Arial" w:hAnsi="Arial" w:cs="Arial"/>
          <w:sz w:val="24"/>
        </w:rPr>
        <w:t>controlled substances essential to symptom management for pain and shortness of breath.</w:t>
      </w:r>
    </w:p>
    <w:p w14:paraId="057A2C83" w14:textId="413153BE" w:rsidR="00170627" w:rsidRPr="00C50463" w:rsidRDefault="6E598768" w:rsidP="65262CBC">
      <w:pPr>
        <w:rPr>
          <w:rFonts w:ascii="Arial" w:eastAsia="Arial" w:hAnsi="Arial" w:cs="Arial"/>
          <w:sz w:val="24"/>
        </w:rPr>
      </w:pPr>
      <w:r w:rsidRPr="00C50463">
        <w:rPr>
          <w:rFonts w:ascii="Arial" w:eastAsia="Arial" w:hAnsi="Arial" w:cs="Arial"/>
          <w:sz w:val="24"/>
        </w:rPr>
        <w:t xml:space="preserve">The scope of nursing practice intrinsically includes the core values of palliative care. </w:t>
      </w:r>
      <w:r w:rsidR="0BF7A468" w:rsidRPr="00C50463">
        <w:rPr>
          <w:rFonts w:ascii="Arial" w:eastAsia="Arial" w:hAnsi="Arial" w:cs="Arial"/>
          <w:sz w:val="24"/>
        </w:rPr>
        <w:t>Nurses have an ethical duty to relieve suffering, provide comfort, and assess and plan for the care of the whole patient.</w:t>
      </w:r>
      <w:r w:rsidR="656B9472" w:rsidRPr="00C50463">
        <w:rPr>
          <w:rFonts w:ascii="Arial" w:eastAsia="Arial" w:hAnsi="Arial" w:cs="Arial"/>
          <w:sz w:val="24"/>
        </w:rPr>
        <w:t xml:space="preserve"> Advanced practice, specialized palliative nurses, and bedside nurses </w:t>
      </w:r>
      <w:r w:rsidR="4E120824" w:rsidRPr="00C50463">
        <w:rPr>
          <w:rFonts w:ascii="Arial" w:eastAsia="Arial" w:hAnsi="Arial" w:cs="Arial"/>
          <w:sz w:val="24"/>
        </w:rPr>
        <w:t xml:space="preserve">are positioned to advance palliative care measures. Many nurses </w:t>
      </w:r>
      <w:r w:rsidR="00D03776" w:rsidRPr="00C50463">
        <w:rPr>
          <w:rFonts w:ascii="Arial" w:eastAsia="Arial" w:hAnsi="Arial" w:cs="Arial"/>
          <w:sz w:val="24"/>
        </w:rPr>
        <w:t>need</w:t>
      </w:r>
      <w:r w:rsidR="4E120824" w:rsidRPr="00C50463">
        <w:rPr>
          <w:rFonts w:ascii="Arial" w:eastAsia="Arial" w:hAnsi="Arial" w:cs="Arial"/>
          <w:sz w:val="24"/>
        </w:rPr>
        <w:t xml:space="preserve"> more education and experience to</w:t>
      </w:r>
      <w:r w:rsidR="00D03776" w:rsidRPr="00C50463">
        <w:rPr>
          <w:rFonts w:ascii="Arial" w:eastAsia="Arial" w:hAnsi="Arial" w:cs="Arial"/>
          <w:sz w:val="24"/>
        </w:rPr>
        <w:t xml:space="preserve"> feel comfortable</w:t>
      </w:r>
      <w:r w:rsidR="4E120824" w:rsidRPr="00C50463">
        <w:rPr>
          <w:rFonts w:ascii="Arial" w:eastAsia="Arial" w:hAnsi="Arial" w:cs="Arial"/>
          <w:sz w:val="24"/>
        </w:rPr>
        <w:t xml:space="preserve"> provid</w:t>
      </w:r>
      <w:r w:rsidR="00D03776" w:rsidRPr="00C50463">
        <w:rPr>
          <w:rFonts w:ascii="Arial" w:eastAsia="Arial" w:hAnsi="Arial" w:cs="Arial"/>
          <w:sz w:val="24"/>
        </w:rPr>
        <w:t>ing</w:t>
      </w:r>
      <w:r w:rsidR="4E120824" w:rsidRPr="00C50463">
        <w:rPr>
          <w:rFonts w:ascii="Arial" w:eastAsia="Arial" w:hAnsi="Arial" w:cs="Arial"/>
          <w:sz w:val="24"/>
        </w:rPr>
        <w:t xml:space="preserve"> palliative care</w:t>
      </w:r>
      <w:r w:rsidR="087E8100" w:rsidRPr="00C50463">
        <w:rPr>
          <w:rFonts w:ascii="Arial" w:eastAsia="Arial" w:hAnsi="Arial" w:cs="Arial"/>
          <w:sz w:val="24"/>
        </w:rPr>
        <w:t xml:space="preserve"> (Hawley, 2017).</w:t>
      </w:r>
    </w:p>
    <w:p w14:paraId="211965D2" w14:textId="123E16DC" w:rsidR="00170627" w:rsidRPr="00C50463" w:rsidRDefault="72D6F388" w:rsidP="00A20E4D">
      <w:pPr>
        <w:ind w:firstLine="0"/>
        <w:jc w:val="center"/>
        <w:rPr>
          <w:rFonts w:ascii="Arial" w:eastAsia="Arial" w:hAnsi="Arial" w:cs="Arial"/>
          <w:b/>
          <w:bCs/>
          <w:sz w:val="24"/>
        </w:rPr>
      </w:pPr>
      <w:r w:rsidRPr="00C50463">
        <w:rPr>
          <w:rFonts w:ascii="Arial" w:eastAsia="Arial" w:hAnsi="Arial" w:cs="Arial"/>
          <w:b/>
          <w:bCs/>
          <w:sz w:val="24"/>
        </w:rPr>
        <w:lastRenderedPageBreak/>
        <w:t>Community and Stakeholders</w:t>
      </w:r>
    </w:p>
    <w:p w14:paraId="595B30B7" w14:textId="77777777" w:rsidR="00B24689" w:rsidRPr="00C50463" w:rsidRDefault="00B24689" w:rsidP="00B24689">
      <w:pPr>
        <w:rPr>
          <w:rFonts w:ascii="Arial" w:eastAsia="Arial" w:hAnsi="Arial" w:cs="Arial"/>
          <w:sz w:val="24"/>
        </w:rPr>
      </w:pPr>
      <w:r w:rsidRPr="00C50463">
        <w:rPr>
          <w:rFonts w:ascii="Arial" w:eastAsia="Arial" w:hAnsi="Arial" w:cs="Arial"/>
          <w:sz w:val="24"/>
        </w:rPr>
        <w:t>Palliative care decreases suffering, supports patients and families, improves healthcare equity, and reduces costs. It is intrinsically patient-centered. Our aging population is increasingly burdened with chronic and progressive illnesses. Early and integrated palliative care will benefit individuals, families, communities, healthcare providers, insurance companies, and public benefit programs.</w:t>
      </w:r>
    </w:p>
    <w:p w14:paraId="1A68CBE7" w14:textId="77777777" w:rsidR="00B24689" w:rsidRPr="00C50463" w:rsidRDefault="00B24689" w:rsidP="00B24689">
      <w:pPr>
        <w:rPr>
          <w:rFonts w:ascii="Arial" w:eastAsia="Arial" w:hAnsi="Arial" w:cs="Arial"/>
          <w:sz w:val="24"/>
        </w:rPr>
      </w:pPr>
      <w:r w:rsidRPr="00C50463">
        <w:rPr>
          <w:rFonts w:ascii="Arial" w:eastAsia="Arial" w:hAnsi="Arial" w:cs="Arial"/>
          <w:sz w:val="24"/>
        </w:rPr>
        <w:t xml:space="preserve">The first step to engaging stakeholders is to conduct a stakeholder analysis to identify those whose interests align with developing and implementing palliative care policies or programs. Stakeholders in palliative care include healthcare providers, patients, families, insurance companies, and policymakers. Each stakeholder has a vested interest in promoting palliative care policies. Sultan et al. (2023) </w:t>
      </w:r>
      <w:proofErr w:type="gramStart"/>
      <w:r w:rsidRPr="00C50463">
        <w:rPr>
          <w:rFonts w:ascii="Arial" w:eastAsia="Arial" w:hAnsi="Arial" w:cs="Arial"/>
          <w:sz w:val="24"/>
        </w:rPr>
        <w:t>emphasize</w:t>
      </w:r>
      <w:proofErr w:type="gramEnd"/>
      <w:r w:rsidRPr="00C50463">
        <w:rPr>
          <w:rFonts w:ascii="Arial" w:eastAsia="Arial" w:hAnsi="Arial" w:cs="Arial"/>
          <w:sz w:val="24"/>
        </w:rPr>
        <w:t xml:space="preserve"> the importance of understanding stakeholders' interests, including systematic, institutional, and teaching factors that impact stakeholder engagement. It is equally important to understand the barriers stakeholders may face.</w:t>
      </w:r>
    </w:p>
    <w:p w14:paraId="41631437" w14:textId="77777777" w:rsidR="00B24689" w:rsidRPr="00C50463" w:rsidRDefault="00B24689" w:rsidP="00B24689">
      <w:pPr>
        <w:rPr>
          <w:rFonts w:ascii="Arial" w:eastAsia="Arial" w:hAnsi="Arial" w:cs="Arial"/>
          <w:sz w:val="24"/>
        </w:rPr>
      </w:pPr>
      <w:r w:rsidRPr="00C50463">
        <w:rPr>
          <w:rFonts w:ascii="Arial" w:eastAsia="Arial" w:hAnsi="Arial" w:cs="Arial"/>
          <w:sz w:val="24"/>
        </w:rPr>
        <w:t>The development of interprofessional teams requires an assessment of stakeholders' capabilities, interests, and knowledge. This assessment is crucial in delegating responsibilities, administering resources, and establishing governance boards that remain engaged and work efficiently (BMC Palliative Care, 2024).</w:t>
      </w:r>
    </w:p>
    <w:p w14:paraId="110B5DC5" w14:textId="77777777" w:rsidR="00B24689" w:rsidRPr="00C50463" w:rsidRDefault="00B24689" w:rsidP="00B24689">
      <w:pPr>
        <w:rPr>
          <w:rFonts w:ascii="Arial" w:eastAsia="Arial" w:hAnsi="Arial" w:cs="Arial"/>
          <w:sz w:val="24"/>
        </w:rPr>
      </w:pPr>
      <w:r w:rsidRPr="00C50463">
        <w:rPr>
          <w:rFonts w:ascii="Arial" w:eastAsia="Arial" w:hAnsi="Arial" w:cs="Arial"/>
          <w:sz w:val="24"/>
        </w:rPr>
        <w:t>Strong palliative care programs require effective stakeholder engagement. Engaging stakeholders such as intensive care and palliative care physicians can improve outcomes and reduce costs (Rajesh et al., 2023). Strong palliative care teams, which include patients, caregivers, clinicians, and policymakers, will develop patient-</w:t>
      </w:r>
      <w:r w:rsidRPr="00C50463">
        <w:rPr>
          <w:rFonts w:ascii="Arial" w:eastAsia="Arial" w:hAnsi="Arial" w:cs="Arial"/>
          <w:sz w:val="24"/>
        </w:rPr>
        <w:lastRenderedPageBreak/>
        <w:t>centered outcomes and research agendas to address stakeholder needs (Patient-Centered Outcomes Research Institute [PCORI], 2018).</w:t>
      </w:r>
    </w:p>
    <w:p w14:paraId="7C191598" w14:textId="0B82C918" w:rsidR="00B24689" w:rsidRPr="00C50463" w:rsidRDefault="00B24689" w:rsidP="00B24689">
      <w:pPr>
        <w:rPr>
          <w:rFonts w:ascii="Arial" w:eastAsia="Arial" w:hAnsi="Arial" w:cs="Arial"/>
          <w:sz w:val="24"/>
        </w:rPr>
      </w:pPr>
      <w:r w:rsidRPr="00C50463">
        <w:rPr>
          <w:rFonts w:ascii="Arial" w:eastAsia="Arial" w:hAnsi="Arial" w:cs="Arial"/>
          <w:sz w:val="24"/>
        </w:rPr>
        <w:t>Recent interviews with healthcare professionals have reinforced the understanding of the benefits of a nurse-led palliative care program and illuminated corporate perspectives on barriers to implementation. A physician with extensive experience in hospital settings and as a certified hospice and palliative care specialist highlighted the importance of early palliative care intervention. According to this physician, early intervention can reduce hospital readmission rates, decrease the average length of hospital stays, improve the quality of life, and potentially extend the life of patients with terminal diagnoses (Personal communication, October 17, 2024). These outcomes have positive financial implications for hospitals.</w:t>
      </w:r>
    </w:p>
    <w:p w14:paraId="695E6FE9" w14:textId="4956BEEB" w:rsidR="00B24689" w:rsidRPr="00C50463" w:rsidRDefault="00B24689" w:rsidP="00B24689">
      <w:pPr>
        <w:rPr>
          <w:rFonts w:ascii="Arial" w:eastAsia="Arial" w:hAnsi="Arial" w:cs="Arial"/>
          <w:sz w:val="24"/>
        </w:rPr>
      </w:pPr>
      <w:r w:rsidRPr="00C50463">
        <w:rPr>
          <w:rFonts w:ascii="Arial" w:eastAsia="Arial" w:hAnsi="Arial" w:cs="Arial"/>
          <w:sz w:val="24"/>
        </w:rPr>
        <w:t>A Chief Application Officer, a registered nurse with a background in oncology and hospice nursing, provided insights into the barriers to palliative care programs and nurse-led palliative care. The officer emphasized that the entrenchment of the fee-for-service payment model and limited palliative reimbursement strategies, particularly for nursing, make programs financially unattractive. Additionally, there are significant gaps in provider understanding of palliative care, often limiting referrals due to misconceptions about its scope (Personal communication, October 19, 2024).</w:t>
      </w:r>
    </w:p>
    <w:p w14:paraId="66F83C0C" w14:textId="2A6E0CE5" w:rsidR="00B24689" w:rsidRPr="00C50463" w:rsidRDefault="00B24689" w:rsidP="00B24689">
      <w:pPr>
        <w:rPr>
          <w:rFonts w:ascii="Arial" w:eastAsia="Arial" w:hAnsi="Arial" w:cs="Arial"/>
          <w:sz w:val="24"/>
        </w:rPr>
      </w:pPr>
      <w:r w:rsidRPr="00C50463">
        <w:rPr>
          <w:rFonts w:ascii="Arial" w:eastAsia="Arial" w:hAnsi="Arial" w:cs="Arial"/>
          <w:sz w:val="24"/>
        </w:rPr>
        <w:t>The interviews also highlighted nurses' unique position in addressing care goals and initiating palliative conversations. Nurses spend significantly more time with patients than other hospital clinicians, allowing them to establish the rapport needed for holistic patient assessment. This insight underscores the potential effectiveness of nurse-led palliative care programs.</w:t>
      </w:r>
    </w:p>
    <w:p w14:paraId="5C24829B" w14:textId="7BC7C2D4" w:rsidR="00B24689" w:rsidRPr="00C50463" w:rsidRDefault="00B24689" w:rsidP="00B24689">
      <w:pPr>
        <w:rPr>
          <w:rFonts w:ascii="Arial" w:eastAsia="Arial" w:hAnsi="Arial" w:cs="Arial"/>
          <w:sz w:val="24"/>
        </w:rPr>
      </w:pPr>
      <w:r w:rsidRPr="00C50463">
        <w:rPr>
          <w:rFonts w:ascii="Arial" w:eastAsia="Arial" w:hAnsi="Arial" w:cs="Arial"/>
          <w:sz w:val="24"/>
        </w:rPr>
        <w:lastRenderedPageBreak/>
        <w:t xml:space="preserve">Furthermore, the interviews brought attention to ongoing initiatives in palliative care integration. The Center for Medicare and Medicaid Innovation is currently testing the integration of palliative care and hospice components into Medicare A benefits through Value-Based Insurance Design (VBID) programs. </w:t>
      </w:r>
      <w:r w:rsidR="00A20E4D" w:rsidRPr="00C50463">
        <w:rPr>
          <w:rFonts w:ascii="Arial" w:eastAsia="Arial" w:hAnsi="Arial" w:cs="Arial"/>
          <w:sz w:val="24"/>
        </w:rPr>
        <w:t>T</w:t>
      </w:r>
      <w:r w:rsidRPr="00C50463">
        <w:rPr>
          <w:rFonts w:ascii="Arial" w:eastAsia="Arial" w:hAnsi="Arial" w:cs="Arial"/>
          <w:sz w:val="24"/>
        </w:rPr>
        <w:t>his test</w:t>
      </w:r>
      <w:r w:rsidR="00A20E4D" w:rsidRPr="00C50463">
        <w:rPr>
          <w:rFonts w:ascii="Arial" w:eastAsia="Arial" w:hAnsi="Arial" w:cs="Arial"/>
          <w:sz w:val="24"/>
        </w:rPr>
        <w:t xml:space="preserve">, which ends </w:t>
      </w:r>
      <w:r w:rsidR="00393CA3" w:rsidRPr="00C50463">
        <w:rPr>
          <w:rFonts w:ascii="Arial" w:eastAsia="Arial" w:hAnsi="Arial" w:cs="Arial"/>
          <w:sz w:val="24"/>
        </w:rPr>
        <w:t xml:space="preserve">in </w:t>
      </w:r>
      <w:r w:rsidR="00A20E4D" w:rsidRPr="00C50463">
        <w:rPr>
          <w:rFonts w:ascii="Arial" w:eastAsia="Arial" w:hAnsi="Arial" w:cs="Arial"/>
          <w:sz w:val="24"/>
        </w:rPr>
        <w:t>December 2024,</w:t>
      </w:r>
      <w:r w:rsidRPr="00C50463">
        <w:rPr>
          <w:rFonts w:ascii="Arial" w:eastAsia="Arial" w:hAnsi="Arial" w:cs="Arial"/>
          <w:sz w:val="24"/>
        </w:rPr>
        <w:t xml:space="preserve"> aims to address the fragmentation of care that occurs at the end of life (</w:t>
      </w:r>
      <w:r w:rsidR="00A20E4D" w:rsidRPr="00C50463">
        <w:rPr>
          <w:rFonts w:ascii="Arial" w:eastAsia="Arial" w:hAnsi="Arial" w:cs="Arial"/>
          <w:sz w:val="24"/>
        </w:rPr>
        <w:t>Centers for Medicare and Medicaid Services</w:t>
      </w:r>
      <w:r w:rsidRPr="00C50463">
        <w:rPr>
          <w:rFonts w:ascii="Arial" w:eastAsia="Arial" w:hAnsi="Arial" w:cs="Arial"/>
          <w:sz w:val="24"/>
        </w:rPr>
        <w:t>, 2024).</w:t>
      </w:r>
    </w:p>
    <w:p w14:paraId="43360924" w14:textId="00B4D5B7" w:rsidR="00E728E2" w:rsidRPr="00C50463" w:rsidRDefault="00B24689" w:rsidP="00E728E2">
      <w:pPr>
        <w:rPr>
          <w:rFonts w:ascii="Arial" w:eastAsia="Arial" w:hAnsi="Arial" w:cs="Arial"/>
          <w:sz w:val="24"/>
        </w:rPr>
      </w:pPr>
      <w:r w:rsidRPr="00C50463">
        <w:rPr>
          <w:rFonts w:ascii="Arial" w:eastAsia="Arial" w:hAnsi="Arial" w:cs="Arial"/>
          <w:sz w:val="24"/>
        </w:rPr>
        <w:t>These discovery interviews reinforced the multifaceted benefits of implementing a well-structured, nurse-led palliative care program. The</w:t>
      </w:r>
      <w:r w:rsidR="007A6C47" w:rsidRPr="00C50463">
        <w:rPr>
          <w:rFonts w:ascii="Arial" w:eastAsia="Arial" w:hAnsi="Arial" w:cs="Arial"/>
          <w:sz w:val="24"/>
        </w:rPr>
        <w:t xml:space="preserve"> interviews</w:t>
      </w:r>
      <w:r w:rsidRPr="00C50463">
        <w:rPr>
          <w:rFonts w:ascii="Arial" w:eastAsia="Arial" w:hAnsi="Arial" w:cs="Arial"/>
          <w:sz w:val="24"/>
        </w:rPr>
        <w:t xml:space="preserve"> also provided valuable insight into the corporate perspective on barriers to implementation</w:t>
      </w:r>
      <w:r w:rsidR="007A6C47" w:rsidRPr="00C50463">
        <w:rPr>
          <w:rFonts w:ascii="Arial" w:eastAsia="Arial" w:hAnsi="Arial" w:cs="Arial"/>
          <w:sz w:val="24"/>
        </w:rPr>
        <w:t>.</w:t>
      </w:r>
      <w:r w:rsidRPr="00C50463">
        <w:rPr>
          <w:rFonts w:ascii="Arial" w:eastAsia="Arial" w:hAnsi="Arial" w:cs="Arial"/>
          <w:sz w:val="24"/>
        </w:rPr>
        <w:t xml:space="preserve"> </w:t>
      </w:r>
      <w:r w:rsidR="007A6C47" w:rsidRPr="00C50463">
        <w:rPr>
          <w:rFonts w:ascii="Arial" w:eastAsia="Arial" w:hAnsi="Arial" w:cs="Arial"/>
          <w:sz w:val="24"/>
        </w:rPr>
        <w:t>Understanding those barriers</w:t>
      </w:r>
      <w:r w:rsidRPr="00C50463">
        <w:rPr>
          <w:rFonts w:ascii="Arial" w:eastAsia="Arial" w:hAnsi="Arial" w:cs="Arial"/>
          <w:sz w:val="24"/>
        </w:rPr>
        <w:t xml:space="preserve"> is crucial for developing strategies to overcome these challenges and improve palliative care delivery</w:t>
      </w:r>
      <w:r w:rsidR="00393CA3" w:rsidRPr="00C50463">
        <w:rPr>
          <w:rFonts w:ascii="Arial" w:eastAsia="Arial" w:hAnsi="Arial" w:cs="Arial"/>
          <w:sz w:val="24"/>
        </w:rPr>
        <w:t>.</w:t>
      </w:r>
    </w:p>
    <w:p w14:paraId="1BC220AD" w14:textId="016FB255" w:rsidR="00233DEB" w:rsidRPr="00C50463" w:rsidRDefault="00233DEB" w:rsidP="00E728E2">
      <w:pPr>
        <w:ind w:firstLine="0"/>
        <w:jc w:val="center"/>
        <w:rPr>
          <w:rFonts w:ascii="Arial" w:eastAsia="Arial" w:hAnsi="Arial" w:cs="Arial"/>
          <w:b/>
          <w:bCs/>
          <w:sz w:val="24"/>
        </w:rPr>
      </w:pPr>
      <w:r w:rsidRPr="00C50463">
        <w:rPr>
          <w:rFonts w:ascii="Arial" w:eastAsia="Arial" w:hAnsi="Arial" w:cs="Arial"/>
          <w:b/>
          <w:bCs/>
          <w:sz w:val="24"/>
        </w:rPr>
        <w:t>Evidence for Solutions</w:t>
      </w:r>
    </w:p>
    <w:p w14:paraId="215F4C5A" w14:textId="243EE555" w:rsidR="00233DEB" w:rsidRPr="00C50463" w:rsidRDefault="00233DEB" w:rsidP="00233DEB">
      <w:pPr>
        <w:rPr>
          <w:rFonts w:ascii="Arial" w:eastAsia="Arial" w:hAnsi="Arial" w:cs="Arial"/>
          <w:sz w:val="24"/>
        </w:rPr>
      </w:pPr>
      <w:r w:rsidRPr="00C50463">
        <w:rPr>
          <w:rFonts w:ascii="Arial" w:eastAsia="Arial" w:hAnsi="Arial" w:cs="Arial"/>
          <w:sz w:val="24"/>
        </w:rPr>
        <w:t>Lindell et al.</w:t>
      </w:r>
      <w:r w:rsidR="00A64CE1" w:rsidRPr="00C50463">
        <w:rPr>
          <w:rFonts w:ascii="Arial" w:eastAsia="Arial" w:hAnsi="Arial" w:cs="Arial"/>
          <w:sz w:val="24"/>
        </w:rPr>
        <w:t xml:space="preserve"> (2013) </w:t>
      </w:r>
      <w:r w:rsidR="00EC595A" w:rsidRPr="00C50463">
        <w:rPr>
          <w:rFonts w:ascii="Arial" w:eastAsia="Arial" w:hAnsi="Arial" w:cs="Arial"/>
          <w:sz w:val="24"/>
        </w:rPr>
        <w:t>conducted</w:t>
      </w:r>
      <w:r w:rsidRPr="00C50463">
        <w:rPr>
          <w:rFonts w:ascii="Arial" w:eastAsia="Arial" w:hAnsi="Arial" w:cs="Arial"/>
          <w:sz w:val="24"/>
        </w:rPr>
        <w:t xml:space="preserve"> a randomized controlled trial evaluating the feasibility, acceptability, and efficacy of an early, nurse-led palliative care interv</w:t>
      </w:r>
      <w:r w:rsidR="00144D10" w:rsidRPr="00C50463">
        <w:rPr>
          <w:rFonts w:ascii="Arial" w:eastAsia="Arial" w:hAnsi="Arial" w:cs="Arial"/>
          <w:sz w:val="24"/>
        </w:rPr>
        <w:t xml:space="preserve">ention </w:t>
      </w:r>
      <w:r w:rsidRPr="00C50463">
        <w:rPr>
          <w:rFonts w:ascii="Arial" w:eastAsia="Arial" w:hAnsi="Arial" w:cs="Arial"/>
          <w:sz w:val="24"/>
        </w:rPr>
        <w:t xml:space="preserve">for patients with idiopathic pulmonary fibrosis (IPF) and their caregivers. The </w:t>
      </w:r>
      <w:r w:rsidR="00AB3B0D" w:rsidRPr="00C50463">
        <w:rPr>
          <w:rFonts w:ascii="Arial" w:eastAsia="Arial" w:hAnsi="Arial" w:cs="Arial"/>
          <w:sz w:val="24"/>
        </w:rPr>
        <w:t xml:space="preserve">study </w:t>
      </w:r>
      <w:r w:rsidRPr="00C50463">
        <w:rPr>
          <w:rFonts w:ascii="Arial" w:eastAsia="Arial" w:hAnsi="Arial" w:cs="Arial"/>
          <w:sz w:val="24"/>
        </w:rPr>
        <w:t xml:space="preserve">sample consisted of 22 patient-caregiver </w:t>
      </w:r>
      <w:r w:rsidR="00AB3B0D" w:rsidRPr="00C50463">
        <w:rPr>
          <w:rFonts w:ascii="Arial" w:eastAsia="Arial" w:hAnsi="Arial" w:cs="Arial"/>
          <w:sz w:val="24"/>
        </w:rPr>
        <w:t>pairs</w:t>
      </w:r>
      <w:r w:rsidRPr="00C50463">
        <w:rPr>
          <w:rFonts w:ascii="Arial" w:eastAsia="Arial" w:hAnsi="Arial" w:cs="Arial"/>
          <w:sz w:val="24"/>
        </w:rPr>
        <w:t xml:space="preserve">, </w:t>
      </w:r>
      <w:r w:rsidR="00A94BE3" w:rsidRPr="00C50463">
        <w:rPr>
          <w:rFonts w:ascii="Arial" w:eastAsia="Arial" w:hAnsi="Arial" w:cs="Arial"/>
          <w:sz w:val="24"/>
        </w:rPr>
        <w:t xml:space="preserve">randomized to </w:t>
      </w:r>
      <w:r w:rsidRPr="00C50463">
        <w:rPr>
          <w:rFonts w:ascii="Arial" w:eastAsia="Arial" w:hAnsi="Arial" w:cs="Arial"/>
          <w:sz w:val="24"/>
        </w:rPr>
        <w:t xml:space="preserve">11 </w:t>
      </w:r>
      <w:r w:rsidR="00A94BE3" w:rsidRPr="00C50463">
        <w:rPr>
          <w:rFonts w:ascii="Arial" w:eastAsia="Arial" w:hAnsi="Arial" w:cs="Arial"/>
          <w:sz w:val="24"/>
        </w:rPr>
        <w:t>each in the control and intervention groups.</w:t>
      </w:r>
      <w:r w:rsidRPr="00C50463">
        <w:rPr>
          <w:rFonts w:ascii="Arial" w:eastAsia="Arial" w:hAnsi="Arial" w:cs="Arial"/>
          <w:sz w:val="24"/>
        </w:rPr>
        <w:t xml:space="preserve"> Data </w:t>
      </w:r>
      <w:r w:rsidR="00E11671" w:rsidRPr="00C50463">
        <w:rPr>
          <w:rFonts w:ascii="Arial" w:eastAsia="Arial" w:hAnsi="Arial" w:cs="Arial"/>
          <w:sz w:val="24"/>
        </w:rPr>
        <w:t xml:space="preserve">was collected via assessments at baseline, </w:t>
      </w:r>
      <w:r w:rsidR="0018175A" w:rsidRPr="00C50463">
        <w:rPr>
          <w:rFonts w:ascii="Arial" w:eastAsia="Arial" w:hAnsi="Arial" w:cs="Arial"/>
          <w:sz w:val="24"/>
        </w:rPr>
        <w:t>three</w:t>
      </w:r>
      <w:r w:rsidR="00E11671" w:rsidRPr="00C50463">
        <w:rPr>
          <w:rFonts w:ascii="Arial" w:eastAsia="Arial" w:hAnsi="Arial" w:cs="Arial"/>
          <w:sz w:val="24"/>
        </w:rPr>
        <w:t xml:space="preserve"> months</w:t>
      </w:r>
      <w:r w:rsidR="00E119DE" w:rsidRPr="00C50463">
        <w:rPr>
          <w:rFonts w:ascii="Arial" w:eastAsia="Arial" w:hAnsi="Arial" w:cs="Arial"/>
          <w:sz w:val="24"/>
        </w:rPr>
        <w:t>,</w:t>
      </w:r>
      <w:r w:rsidR="00E11671" w:rsidRPr="00C50463">
        <w:rPr>
          <w:rFonts w:ascii="Arial" w:eastAsia="Arial" w:hAnsi="Arial" w:cs="Arial"/>
          <w:sz w:val="24"/>
        </w:rPr>
        <w:t xml:space="preserve"> and </w:t>
      </w:r>
      <w:r w:rsidR="0018175A" w:rsidRPr="00C50463">
        <w:rPr>
          <w:rFonts w:ascii="Arial" w:eastAsia="Arial" w:hAnsi="Arial" w:cs="Arial"/>
          <w:sz w:val="24"/>
        </w:rPr>
        <w:t>six</w:t>
      </w:r>
      <w:r w:rsidR="00E11671" w:rsidRPr="00C50463">
        <w:rPr>
          <w:rFonts w:ascii="Arial" w:eastAsia="Arial" w:hAnsi="Arial" w:cs="Arial"/>
          <w:sz w:val="24"/>
        </w:rPr>
        <w:t xml:space="preserve"> months. T</w:t>
      </w:r>
      <w:r w:rsidRPr="00C50463">
        <w:rPr>
          <w:rFonts w:ascii="Arial" w:eastAsia="Arial" w:hAnsi="Arial" w:cs="Arial"/>
          <w:sz w:val="24"/>
        </w:rPr>
        <w:t xml:space="preserve">he intervention </w:t>
      </w:r>
      <w:r w:rsidR="00E11671" w:rsidRPr="00C50463">
        <w:rPr>
          <w:rFonts w:ascii="Arial" w:eastAsia="Arial" w:hAnsi="Arial" w:cs="Arial"/>
          <w:sz w:val="24"/>
        </w:rPr>
        <w:t xml:space="preserve">consisted of </w:t>
      </w:r>
      <w:r w:rsidRPr="00C50463">
        <w:rPr>
          <w:rFonts w:ascii="Arial" w:eastAsia="Arial" w:hAnsi="Arial" w:cs="Arial"/>
          <w:sz w:val="24"/>
        </w:rPr>
        <w:t xml:space="preserve">four nurse visits (two in-person and two </w:t>
      </w:r>
      <w:r w:rsidR="00393CA3" w:rsidRPr="00C50463">
        <w:rPr>
          <w:rFonts w:ascii="Arial" w:eastAsia="Arial" w:hAnsi="Arial" w:cs="Arial"/>
          <w:sz w:val="24"/>
        </w:rPr>
        <w:t xml:space="preserve">by </w:t>
      </w:r>
      <w:r w:rsidRPr="00C50463">
        <w:rPr>
          <w:rFonts w:ascii="Arial" w:eastAsia="Arial" w:hAnsi="Arial" w:cs="Arial"/>
          <w:sz w:val="24"/>
        </w:rPr>
        <w:t xml:space="preserve">telephone) over </w:t>
      </w:r>
      <w:r w:rsidR="0018175A" w:rsidRPr="00C50463">
        <w:rPr>
          <w:rFonts w:ascii="Arial" w:eastAsia="Arial" w:hAnsi="Arial" w:cs="Arial"/>
          <w:sz w:val="24"/>
        </w:rPr>
        <w:t>six</w:t>
      </w:r>
      <w:r w:rsidRPr="00C50463">
        <w:rPr>
          <w:rFonts w:ascii="Arial" w:eastAsia="Arial" w:hAnsi="Arial" w:cs="Arial"/>
          <w:sz w:val="24"/>
        </w:rPr>
        <w:t xml:space="preserve"> weeks, </w:t>
      </w:r>
      <w:r w:rsidR="00E11671" w:rsidRPr="00C50463">
        <w:rPr>
          <w:rFonts w:ascii="Arial" w:eastAsia="Arial" w:hAnsi="Arial" w:cs="Arial"/>
          <w:sz w:val="24"/>
        </w:rPr>
        <w:t>addressing</w:t>
      </w:r>
      <w:r w:rsidRPr="00C50463">
        <w:rPr>
          <w:rFonts w:ascii="Arial" w:eastAsia="Arial" w:hAnsi="Arial" w:cs="Arial"/>
          <w:sz w:val="24"/>
        </w:rPr>
        <w:t xml:space="preserve"> symptom management, advance care planning, and end-of-life care discussions. The nurse </w:t>
      </w:r>
      <w:r w:rsidR="00904DC7" w:rsidRPr="00C50463">
        <w:rPr>
          <w:rFonts w:ascii="Arial" w:eastAsia="Arial" w:hAnsi="Arial" w:cs="Arial"/>
          <w:sz w:val="24"/>
        </w:rPr>
        <w:t xml:space="preserve">also </w:t>
      </w:r>
      <w:r w:rsidRPr="00C50463">
        <w:rPr>
          <w:rFonts w:ascii="Arial" w:eastAsia="Arial" w:hAnsi="Arial" w:cs="Arial"/>
          <w:sz w:val="24"/>
        </w:rPr>
        <w:t xml:space="preserve">provided education, support, and resources </w:t>
      </w:r>
      <w:r w:rsidR="00937D80" w:rsidRPr="00C50463">
        <w:rPr>
          <w:rFonts w:ascii="Arial" w:eastAsia="Arial" w:hAnsi="Arial" w:cs="Arial"/>
          <w:sz w:val="24"/>
        </w:rPr>
        <w:t xml:space="preserve">specific to </w:t>
      </w:r>
      <w:r w:rsidRPr="00C50463">
        <w:rPr>
          <w:rFonts w:ascii="Arial" w:eastAsia="Arial" w:hAnsi="Arial" w:cs="Arial"/>
          <w:sz w:val="24"/>
        </w:rPr>
        <w:t xml:space="preserve">each patient-caregiver </w:t>
      </w:r>
      <w:r w:rsidR="00904DC7" w:rsidRPr="00C50463">
        <w:rPr>
          <w:rFonts w:ascii="Arial" w:eastAsia="Arial" w:hAnsi="Arial" w:cs="Arial"/>
          <w:sz w:val="24"/>
        </w:rPr>
        <w:t>pair’s</w:t>
      </w:r>
      <w:r w:rsidR="00937D80" w:rsidRPr="00C50463">
        <w:rPr>
          <w:rFonts w:ascii="Arial" w:eastAsia="Arial" w:hAnsi="Arial" w:cs="Arial"/>
          <w:sz w:val="24"/>
        </w:rPr>
        <w:t xml:space="preserve"> needs</w:t>
      </w:r>
      <w:r w:rsidRPr="00C50463">
        <w:rPr>
          <w:rFonts w:ascii="Arial" w:eastAsia="Arial" w:hAnsi="Arial" w:cs="Arial"/>
          <w:sz w:val="24"/>
        </w:rPr>
        <w:t>.</w:t>
      </w:r>
      <w:r w:rsidR="00937D80" w:rsidRPr="00C50463">
        <w:rPr>
          <w:rFonts w:ascii="Arial" w:eastAsia="Arial" w:hAnsi="Arial" w:cs="Arial"/>
          <w:sz w:val="24"/>
        </w:rPr>
        <w:t xml:space="preserve"> </w:t>
      </w:r>
      <w:r w:rsidRPr="00C50463">
        <w:rPr>
          <w:rFonts w:ascii="Arial" w:eastAsia="Arial" w:hAnsi="Arial" w:cs="Arial"/>
          <w:sz w:val="24"/>
        </w:rPr>
        <w:t xml:space="preserve">Results showed significant improvements </w:t>
      </w:r>
      <w:r w:rsidR="00AB3B0D" w:rsidRPr="00C50463">
        <w:rPr>
          <w:rFonts w:ascii="Arial" w:eastAsia="Arial" w:hAnsi="Arial" w:cs="Arial"/>
          <w:sz w:val="24"/>
        </w:rPr>
        <w:t xml:space="preserve">for </w:t>
      </w:r>
      <w:r w:rsidRPr="00C50463">
        <w:rPr>
          <w:rFonts w:ascii="Arial" w:eastAsia="Arial" w:hAnsi="Arial" w:cs="Arial"/>
          <w:sz w:val="24"/>
        </w:rPr>
        <w:t xml:space="preserve">the intervention group </w:t>
      </w:r>
      <w:r w:rsidR="00AB3B0D" w:rsidRPr="00C50463">
        <w:rPr>
          <w:rFonts w:ascii="Arial" w:eastAsia="Arial" w:hAnsi="Arial" w:cs="Arial"/>
          <w:sz w:val="24"/>
        </w:rPr>
        <w:t>vs.</w:t>
      </w:r>
      <w:r w:rsidR="00904DC7" w:rsidRPr="00C50463">
        <w:rPr>
          <w:rFonts w:ascii="Arial" w:eastAsia="Arial" w:hAnsi="Arial" w:cs="Arial"/>
          <w:sz w:val="24"/>
        </w:rPr>
        <w:t xml:space="preserve"> </w:t>
      </w:r>
      <w:r w:rsidRPr="00C50463">
        <w:rPr>
          <w:rFonts w:ascii="Arial" w:eastAsia="Arial" w:hAnsi="Arial" w:cs="Arial"/>
          <w:sz w:val="24"/>
        </w:rPr>
        <w:t xml:space="preserve">the control group. </w:t>
      </w:r>
      <w:r w:rsidR="009A5EF3" w:rsidRPr="00C50463">
        <w:rPr>
          <w:rFonts w:ascii="Arial" w:eastAsia="Arial" w:hAnsi="Arial" w:cs="Arial"/>
          <w:sz w:val="24"/>
        </w:rPr>
        <w:t>In the intervention group</w:t>
      </w:r>
      <w:r w:rsidR="00EC595A" w:rsidRPr="00C50463">
        <w:rPr>
          <w:rFonts w:ascii="Arial" w:eastAsia="Arial" w:hAnsi="Arial" w:cs="Arial"/>
          <w:sz w:val="24"/>
        </w:rPr>
        <w:t>,</w:t>
      </w:r>
      <w:r w:rsidR="009A5EF3" w:rsidRPr="00C50463">
        <w:rPr>
          <w:rFonts w:ascii="Arial" w:eastAsia="Arial" w:hAnsi="Arial" w:cs="Arial"/>
          <w:sz w:val="24"/>
        </w:rPr>
        <w:t xml:space="preserve"> </w:t>
      </w:r>
      <w:r w:rsidRPr="00C50463">
        <w:rPr>
          <w:rFonts w:ascii="Arial" w:eastAsia="Arial" w:hAnsi="Arial" w:cs="Arial"/>
          <w:sz w:val="24"/>
        </w:rPr>
        <w:t>caregivers</w:t>
      </w:r>
      <w:r w:rsidR="00EC595A" w:rsidRPr="00C50463">
        <w:rPr>
          <w:rFonts w:ascii="Arial" w:eastAsia="Arial" w:hAnsi="Arial" w:cs="Arial"/>
          <w:sz w:val="24"/>
        </w:rPr>
        <w:t xml:space="preserve"> reported</w:t>
      </w:r>
      <w:r w:rsidRPr="00C50463">
        <w:rPr>
          <w:rFonts w:ascii="Arial" w:eastAsia="Arial" w:hAnsi="Arial" w:cs="Arial"/>
          <w:sz w:val="24"/>
        </w:rPr>
        <w:t xml:space="preserve"> </w:t>
      </w:r>
      <w:r w:rsidR="00B4761C" w:rsidRPr="00C50463">
        <w:rPr>
          <w:rFonts w:ascii="Arial" w:eastAsia="Arial" w:hAnsi="Arial" w:cs="Arial"/>
          <w:sz w:val="24"/>
        </w:rPr>
        <w:t>increased</w:t>
      </w:r>
      <w:r w:rsidR="00EC595A" w:rsidRPr="00C50463">
        <w:rPr>
          <w:rFonts w:ascii="Arial" w:eastAsia="Arial" w:hAnsi="Arial" w:cs="Arial"/>
          <w:sz w:val="24"/>
        </w:rPr>
        <w:t xml:space="preserve"> </w:t>
      </w:r>
      <w:r w:rsidRPr="00C50463">
        <w:rPr>
          <w:rFonts w:ascii="Arial" w:eastAsia="Arial" w:hAnsi="Arial" w:cs="Arial"/>
          <w:sz w:val="24"/>
        </w:rPr>
        <w:t xml:space="preserve">disease </w:t>
      </w:r>
      <w:r w:rsidR="00143B8A" w:rsidRPr="00C50463">
        <w:rPr>
          <w:rFonts w:ascii="Arial" w:eastAsia="Arial" w:hAnsi="Arial" w:cs="Arial"/>
          <w:sz w:val="24"/>
        </w:rPr>
        <w:t xml:space="preserve">knowledge </w:t>
      </w:r>
      <w:r w:rsidR="00583EE4" w:rsidRPr="00C50463">
        <w:rPr>
          <w:rFonts w:ascii="Arial" w:eastAsia="Arial" w:hAnsi="Arial" w:cs="Arial"/>
          <w:sz w:val="24"/>
        </w:rPr>
        <w:t xml:space="preserve">(mean, 1.34; 95% </w:t>
      </w:r>
      <w:r w:rsidR="00583EE4" w:rsidRPr="00C50463">
        <w:rPr>
          <w:rFonts w:ascii="Arial" w:eastAsia="Arial" w:hAnsi="Arial" w:cs="Arial"/>
          <w:sz w:val="24"/>
        </w:rPr>
        <w:lastRenderedPageBreak/>
        <w:t>confidence interval [CI], 0.26–2.42; P = 0.016), preparedness (mean, 2.66; 95% CI, 1.21–4.11; P = 0.001), and confidence (mean, 1.33; 95% CI, 0.02–2.62; P = 0.046)</w:t>
      </w:r>
      <w:r w:rsidR="00B128BD" w:rsidRPr="00C50463">
        <w:rPr>
          <w:rFonts w:ascii="Arial" w:eastAsia="Arial" w:hAnsi="Arial" w:cs="Arial"/>
          <w:sz w:val="24"/>
        </w:rPr>
        <w:t>.</w:t>
      </w:r>
    </w:p>
    <w:p w14:paraId="39FCC8EC" w14:textId="57EAF0E9" w:rsidR="00144D10" w:rsidRPr="00C50463" w:rsidRDefault="00B4761C" w:rsidP="00144D10">
      <w:pPr>
        <w:rPr>
          <w:rFonts w:ascii="Arial" w:eastAsia="Arial" w:hAnsi="Arial" w:cs="Arial"/>
          <w:sz w:val="24"/>
        </w:rPr>
      </w:pPr>
      <w:r w:rsidRPr="00C50463">
        <w:rPr>
          <w:rFonts w:ascii="Arial" w:eastAsia="Arial" w:hAnsi="Arial" w:cs="Arial"/>
          <w:sz w:val="24"/>
        </w:rPr>
        <w:t>Babar et al. (2021) conducted a prospective, observational, quality improvement study</w:t>
      </w:r>
      <w:r w:rsidR="005B43B6" w:rsidRPr="00C50463">
        <w:rPr>
          <w:rFonts w:ascii="Arial" w:eastAsia="Arial" w:hAnsi="Arial" w:cs="Arial"/>
          <w:sz w:val="24"/>
        </w:rPr>
        <w:t xml:space="preserve"> of the effects of </w:t>
      </w:r>
      <w:r w:rsidR="00397525" w:rsidRPr="00C50463">
        <w:rPr>
          <w:rFonts w:ascii="Arial" w:eastAsia="Arial" w:hAnsi="Arial" w:cs="Arial"/>
          <w:sz w:val="24"/>
        </w:rPr>
        <w:t xml:space="preserve">hospital case managers screening for </w:t>
      </w:r>
      <w:r w:rsidR="005B43B6" w:rsidRPr="00C50463">
        <w:rPr>
          <w:rFonts w:ascii="Arial" w:eastAsia="Arial" w:hAnsi="Arial" w:cs="Arial"/>
          <w:sz w:val="24"/>
        </w:rPr>
        <w:t>palliative care consultation</w:t>
      </w:r>
      <w:r w:rsidR="0094385C" w:rsidRPr="00C50463">
        <w:rPr>
          <w:rFonts w:ascii="Arial" w:eastAsia="Arial" w:hAnsi="Arial" w:cs="Arial"/>
          <w:sz w:val="24"/>
        </w:rPr>
        <w:t>s</w:t>
      </w:r>
      <w:r w:rsidR="005B43B6" w:rsidRPr="00C50463">
        <w:rPr>
          <w:rFonts w:ascii="Arial" w:eastAsia="Arial" w:hAnsi="Arial" w:cs="Arial"/>
          <w:sz w:val="24"/>
        </w:rPr>
        <w:t xml:space="preserve"> during morning ICU huddles</w:t>
      </w:r>
      <w:r w:rsidRPr="00C50463">
        <w:rPr>
          <w:rFonts w:ascii="Arial" w:eastAsia="Arial" w:hAnsi="Arial" w:cs="Arial"/>
          <w:sz w:val="24"/>
        </w:rPr>
        <w:t>.</w:t>
      </w:r>
      <w:r w:rsidR="00144D10" w:rsidRPr="00C50463">
        <w:rPr>
          <w:rFonts w:ascii="Arial" w:eastAsia="Arial" w:hAnsi="Arial" w:cs="Arial"/>
          <w:sz w:val="24"/>
        </w:rPr>
        <w:t xml:space="preserve"> </w:t>
      </w:r>
      <w:r w:rsidR="009935B9" w:rsidRPr="00C50463">
        <w:rPr>
          <w:rFonts w:ascii="Arial" w:eastAsia="Arial" w:hAnsi="Arial" w:cs="Arial"/>
          <w:sz w:val="24"/>
        </w:rPr>
        <w:t>The</w:t>
      </w:r>
      <w:r w:rsidR="0094385C" w:rsidRPr="00C50463">
        <w:rPr>
          <w:rFonts w:ascii="Arial" w:eastAsia="Arial" w:hAnsi="Arial" w:cs="Arial"/>
          <w:sz w:val="24"/>
        </w:rPr>
        <w:t xml:space="preserve"> study</w:t>
      </w:r>
      <w:r w:rsidR="009935B9" w:rsidRPr="00C50463">
        <w:rPr>
          <w:rFonts w:ascii="Arial" w:eastAsia="Arial" w:hAnsi="Arial" w:cs="Arial"/>
          <w:sz w:val="24"/>
        </w:rPr>
        <w:t xml:space="preserve"> </w:t>
      </w:r>
      <w:r w:rsidR="00C9393A" w:rsidRPr="00C50463">
        <w:rPr>
          <w:rFonts w:ascii="Arial" w:eastAsia="Arial" w:hAnsi="Arial" w:cs="Arial"/>
          <w:sz w:val="24"/>
        </w:rPr>
        <w:t>assess</w:t>
      </w:r>
      <w:r w:rsidR="009935B9" w:rsidRPr="00C50463">
        <w:rPr>
          <w:rFonts w:ascii="Arial" w:eastAsia="Arial" w:hAnsi="Arial" w:cs="Arial"/>
          <w:sz w:val="24"/>
        </w:rPr>
        <w:t xml:space="preserve">ed whether the early consultations would </w:t>
      </w:r>
      <w:r w:rsidR="00BF3D8D" w:rsidRPr="00C50463">
        <w:rPr>
          <w:rFonts w:ascii="Arial" w:eastAsia="Arial" w:hAnsi="Arial" w:cs="Arial"/>
          <w:sz w:val="24"/>
        </w:rPr>
        <w:t>affect code status, referrals to hospice, tracheostomies, and/</w:t>
      </w:r>
      <w:r w:rsidR="00C9393A" w:rsidRPr="00C50463">
        <w:rPr>
          <w:rFonts w:ascii="Arial" w:eastAsia="Arial" w:hAnsi="Arial" w:cs="Arial"/>
          <w:sz w:val="24"/>
        </w:rPr>
        <w:t>or pe</w:t>
      </w:r>
      <w:r w:rsidR="00595D01" w:rsidRPr="00C50463">
        <w:rPr>
          <w:rFonts w:ascii="Arial" w:eastAsia="Arial" w:hAnsi="Arial" w:cs="Arial"/>
          <w:sz w:val="24"/>
        </w:rPr>
        <w:t>g</w:t>
      </w:r>
      <w:r w:rsidR="00C9393A" w:rsidRPr="00C50463">
        <w:rPr>
          <w:rFonts w:ascii="Arial" w:eastAsia="Arial" w:hAnsi="Arial" w:cs="Arial"/>
          <w:sz w:val="24"/>
        </w:rPr>
        <w:t xml:space="preserve"> tube placement</w:t>
      </w:r>
      <w:r w:rsidR="00595D01" w:rsidRPr="00C50463">
        <w:rPr>
          <w:rFonts w:ascii="Arial" w:eastAsia="Arial" w:hAnsi="Arial" w:cs="Arial"/>
          <w:sz w:val="24"/>
        </w:rPr>
        <w:t>s</w:t>
      </w:r>
      <w:r w:rsidR="00C9393A" w:rsidRPr="00C50463">
        <w:rPr>
          <w:rFonts w:ascii="Arial" w:eastAsia="Arial" w:hAnsi="Arial" w:cs="Arial"/>
          <w:sz w:val="24"/>
        </w:rPr>
        <w:t>.</w:t>
      </w:r>
      <w:r w:rsidR="00595D01" w:rsidRPr="00C50463">
        <w:rPr>
          <w:rFonts w:ascii="Arial" w:eastAsia="Arial" w:hAnsi="Arial" w:cs="Arial"/>
          <w:sz w:val="24"/>
        </w:rPr>
        <w:t xml:space="preserve"> </w:t>
      </w:r>
      <w:r w:rsidR="00144D10" w:rsidRPr="00C50463">
        <w:rPr>
          <w:rFonts w:ascii="Arial" w:eastAsia="Arial" w:hAnsi="Arial" w:cs="Arial"/>
          <w:sz w:val="24"/>
        </w:rPr>
        <w:t xml:space="preserve">The sample included adults admitted </w:t>
      </w:r>
      <w:r w:rsidR="00847909" w:rsidRPr="00C50463">
        <w:rPr>
          <w:rFonts w:ascii="Arial" w:eastAsia="Arial" w:hAnsi="Arial" w:cs="Arial"/>
          <w:sz w:val="24"/>
        </w:rPr>
        <w:t xml:space="preserve">to a medical ICU </w:t>
      </w:r>
      <w:r w:rsidR="00144D10" w:rsidRPr="00C50463">
        <w:rPr>
          <w:rFonts w:ascii="Arial" w:eastAsia="Arial" w:hAnsi="Arial" w:cs="Arial"/>
          <w:sz w:val="24"/>
        </w:rPr>
        <w:t>with</w:t>
      </w:r>
      <w:r w:rsidR="008B6525" w:rsidRPr="00C50463">
        <w:rPr>
          <w:rFonts w:ascii="Arial" w:eastAsia="Arial" w:hAnsi="Arial" w:cs="Arial"/>
          <w:sz w:val="24"/>
        </w:rPr>
        <w:t xml:space="preserve"> diagnoses of</w:t>
      </w:r>
      <w:r w:rsidR="00144D10" w:rsidRPr="00C50463">
        <w:rPr>
          <w:rFonts w:ascii="Arial" w:eastAsia="Arial" w:hAnsi="Arial" w:cs="Arial"/>
          <w:sz w:val="24"/>
        </w:rPr>
        <w:t xml:space="preserve"> cardiac arrest, </w:t>
      </w:r>
      <w:r w:rsidR="008B6525" w:rsidRPr="00C50463">
        <w:rPr>
          <w:rFonts w:ascii="Arial" w:eastAsia="Arial" w:hAnsi="Arial" w:cs="Arial"/>
          <w:sz w:val="24"/>
        </w:rPr>
        <w:t>advanced</w:t>
      </w:r>
      <w:r w:rsidR="00144D10" w:rsidRPr="00C50463">
        <w:rPr>
          <w:rFonts w:ascii="Arial" w:eastAsia="Arial" w:hAnsi="Arial" w:cs="Arial"/>
          <w:sz w:val="24"/>
        </w:rPr>
        <w:t xml:space="preserve"> cancer, admission from long-term acute care</w:t>
      </w:r>
      <w:r w:rsidR="008B6525" w:rsidRPr="00C50463">
        <w:rPr>
          <w:rFonts w:ascii="Arial" w:eastAsia="Arial" w:hAnsi="Arial" w:cs="Arial"/>
          <w:sz w:val="24"/>
        </w:rPr>
        <w:t>,</w:t>
      </w:r>
      <w:r w:rsidR="00144D10" w:rsidRPr="00C50463">
        <w:rPr>
          <w:rFonts w:ascii="Arial" w:eastAsia="Arial" w:hAnsi="Arial" w:cs="Arial"/>
          <w:sz w:val="24"/>
        </w:rPr>
        <w:t xml:space="preserve"> </w:t>
      </w:r>
      <w:r w:rsidR="003937E6" w:rsidRPr="00C50463">
        <w:rPr>
          <w:rFonts w:ascii="Arial" w:eastAsia="Arial" w:hAnsi="Arial" w:cs="Arial"/>
          <w:sz w:val="24"/>
        </w:rPr>
        <w:t>or</w:t>
      </w:r>
      <w:r w:rsidR="00144D10" w:rsidRPr="00C50463">
        <w:rPr>
          <w:rFonts w:ascii="Arial" w:eastAsia="Arial" w:hAnsi="Arial" w:cs="Arial"/>
          <w:sz w:val="24"/>
        </w:rPr>
        <w:t xml:space="preserve"> circulatory shock </w:t>
      </w:r>
      <w:r w:rsidR="003937E6" w:rsidRPr="00C50463">
        <w:rPr>
          <w:rFonts w:ascii="Arial" w:eastAsia="Arial" w:hAnsi="Arial" w:cs="Arial"/>
          <w:sz w:val="24"/>
        </w:rPr>
        <w:t>requiring</w:t>
      </w:r>
      <w:r w:rsidR="00144D10" w:rsidRPr="00C50463">
        <w:rPr>
          <w:rFonts w:ascii="Arial" w:eastAsia="Arial" w:hAnsi="Arial" w:cs="Arial"/>
          <w:sz w:val="24"/>
        </w:rPr>
        <w:t xml:space="preserve"> mechanical ventil</w:t>
      </w:r>
      <w:r w:rsidR="00847909" w:rsidRPr="00C50463">
        <w:rPr>
          <w:rFonts w:ascii="Arial" w:eastAsia="Arial" w:hAnsi="Arial" w:cs="Arial"/>
          <w:sz w:val="24"/>
        </w:rPr>
        <w:t>ation</w:t>
      </w:r>
      <w:r w:rsidR="00144D10" w:rsidRPr="00C50463">
        <w:rPr>
          <w:rFonts w:ascii="Arial" w:eastAsia="Arial" w:hAnsi="Arial" w:cs="Arial"/>
          <w:sz w:val="24"/>
        </w:rPr>
        <w:t>.</w:t>
      </w:r>
      <w:r w:rsidR="009716F9" w:rsidRPr="00C50463">
        <w:rPr>
          <w:rFonts w:ascii="Arial" w:eastAsia="Arial" w:hAnsi="Arial" w:cs="Arial"/>
          <w:sz w:val="24"/>
        </w:rPr>
        <w:t xml:space="preserve"> There were 83 patients </w:t>
      </w:r>
      <w:r w:rsidR="003937E6" w:rsidRPr="00C50463">
        <w:rPr>
          <w:rFonts w:ascii="Arial" w:eastAsia="Arial" w:hAnsi="Arial" w:cs="Arial"/>
          <w:sz w:val="24"/>
        </w:rPr>
        <w:t xml:space="preserve">referred for </w:t>
      </w:r>
      <w:r w:rsidR="009716F9" w:rsidRPr="00C50463">
        <w:rPr>
          <w:rFonts w:ascii="Arial" w:eastAsia="Arial" w:hAnsi="Arial" w:cs="Arial"/>
          <w:sz w:val="24"/>
        </w:rPr>
        <w:t xml:space="preserve">early palliative medicine </w:t>
      </w:r>
      <w:r w:rsidR="003937E6" w:rsidRPr="00C50463">
        <w:rPr>
          <w:rFonts w:ascii="Arial" w:eastAsia="Arial" w:hAnsi="Arial" w:cs="Arial"/>
          <w:sz w:val="24"/>
        </w:rPr>
        <w:t>consultations</w:t>
      </w:r>
      <w:r w:rsidR="009716F9" w:rsidRPr="00C50463">
        <w:rPr>
          <w:rFonts w:ascii="Arial" w:eastAsia="Arial" w:hAnsi="Arial" w:cs="Arial"/>
          <w:sz w:val="24"/>
        </w:rPr>
        <w:t xml:space="preserve">. </w:t>
      </w:r>
      <w:r w:rsidR="00B128BD" w:rsidRPr="00C50463">
        <w:rPr>
          <w:rFonts w:ascii="Arial" w:eastAsia="Arial" w:hAnsi="Arial" w:cs="Arial"/>
          <w:sz w:val="24"/>
        </w:rPr>
        <w:t>Consultations</w:t>
      </w:r>
      <w:r w:rsidR="009716F9" w:rsidRPr="00C50463">
        <w:rPr>
          <w:rFonts w:ascii="Arial" w:eastAsia="Arial" w:hAnsi="Arial" w:cs="Arial"/>
          <w:sz w:val="24"/>
        </w:rPr>
        <w:t xml:space="preserve"> occurred in 44 patients (53%); 23 patients (28%)</w:t>
      </w:r>
      <w:r w:rsidR="002E48D9" w:rsidRPr="00C50463">
        <w:rPr>
          <w:rFonts w:ascii="Arial" w:eastAsia="Arial" w:hAnsi="Arial" w:cs="Arial"/>
          <w:sz w:val="24"/>
        </w:rPr>
        <w:t xml:space="preserve"> had </w:t>
      </w:r>
      <w:r w:rsidR="009716F9" w:rsidRPr="00C50463">
        <w:rPr>
          <w:rFonts w:ascii="Arial" w:eastAsia="Arial" w:hAnsi="Arial" w:cs="Arial"/>
          <w:sz w:val="24"/>
        </w:rPr>
        <w:t>consult</w:t>
      </w:r>
      <w:r w:rsidR="002E48D9" w:rsidRPr="00C50463">
        <w:rPr>
          <w:rFonts w:ascii="Arial" w:eastAsia="Arial" w:hAnsi="Arial" w:cs="Arial"/>
          <w:sz w:val="24"/>
        </w:rPr>
        <w:t>s</w:t>
      </w:r>
      <w:r w:rsidR="009716F9" w:rsidRPr="00C50463">
        <w:rPr>
          <w:rFonts w:ascii="Arial" w:eastAsia="Arial" w:hAnsi="Arial" w:cs="Arial"/>
          <w:sz w:val="24"/>
        </w:rPr>
        <w:t xml:space="preserve"> within 48 hours, 21 (25%) had a palliative medicine consult</w:t>
      </w:r>
      <w:r w:rsidR="002E48D9" w:rsidRPr="00C50463">
        <w:rPr>
          <w:rFonts w:ascii="Arial" w:eastAsia="Arial" w:hAnsi="Arial" w:cs="Arial"/>
          <w:sz w:val="24"/>
        </w:rPr>
        <w:t>s later.</w:t>
      </w:r>
      <w:r w:rsidR="009716F9" w:rsidRPr="00C50463">
        <w:rPr>
          <w:rFonts w:ascii="Arial" w:eastAsia="Arial" w:hAnsi="Arial" w:cs="Arial"/>
          <w:sz w:val="24"/>
        </w:rPr>
        <w:t xml:space="preserve"> There was a higher </w:t>
      </w:r>
      <w:r w:rsidR="00DD7836" w:rsidRPr="00C50463">
        <w:rPr>
          <w:rFonts w:ascii="Arial" w:eastAsia="Arial" w:hAnsi="Arial" w:cs="Arial"/>
          <w:sz w:val="24"/>
        </w:rPr>
        <w:t xml:space="preserve">incidence of patients who changed </w:t>
      </w:r>
      <w:r w:rsidR="009716F9" w:rsidRPr="00C50463">
        <w:rPr>
          <w:rFonts w:ascii="Arial" w:eastAsia="Arial" w:hAnsi="Arial" w:cs="Arial"/>
          <w:sz w:val="24"/>
        </w:rPr>
        <w:t>code status in the palliative medicine consult group compared with the no palliative medicine consult group (63.6% vs 7.7%)</w:t>
      </w:r>
      <w:r w:rsidR="00F235F0" w:rsidRPr="00C50463">
        <w:rPr>
          <w:rFonts w:ascii="Arial" w:eastAsia="Arial" w:hAnsi="Arial" w:cs="Arial"/>
          <w:sz w:val="24"/>
        </w:rPr>
        <w:t>.</w:t>
      </w:r>
      <w:r w:rsidR="009716F9" w:rsidRPr="00C50463">
        <w:rPr>
          <w:rFonts w:ascii="Arial" w:eastAsia="Arial" w:hAnsi="Arial" w:cs="Arial"/>
          <w:sz w:val="24"/>
        </w:rPr>
        <w:t xml:space="preserve"> </w:t>
      </w:r>
      <w:r w:rsidR="00D736CF" w:rsidRPr="00C50463">
        <w:rPr>
          <w:rFonts w:ascii="Arial" w:eastAsia="Arial" w:hAnsi="Arial" w:cs="Arial"/>
          <w:sz w:val="24"/>
        </w:rPr>
        <w:t>H</w:t>
      </w:r>
      <w:r w:rsidR="009716F9" w:rsidRPr="00C50463">
        <w:rPr>
          <w:rFonts w:ascii="Arial" w:eastAsia="Arial" w:hAnsi="Arial" w:cs="Arial"/>
          <w:sz w:val="24"/>
        </w:rPr>
        <w:t xml:space="preserve">ospice </w:t>
      </w:r>
      <w:r w:rsidR="00F45384" w:rsidRPr="00C50463">
        <w:rPr>
          <w:rFonts w:ascii="Arial" w:eastAsia="Arial" w:hAnsi="Arial" w:cs="Arial"/>
          <w:sz w:val="24"/>
        </w:rPr>
        <w:t xml:space="preserve">was initiated for patients in </w:t>
      </w:r>
      <w:r w:rsidR="009716F9" w:rsidRPr="00C50463">
        <w:rPr>
          <w:rFonts w:ascii="Arial" w:eastAsia="Arial" w:hAnsi="Arial" w:cs="Arial"/>
          <w:sz w:val="24"/>
        </w:rPr>
        <w:t>the palliative consult group</w:t>
      </w:r>
      <w:r w:rsidR="00060E99" w:rsidRPr="00C50463">
        <w:rPr>
          <w:rFonts w:ascii="Arial" w:eastAsia="Arial" w:hAnsi="Arial" w:cs="Arial"/>
          <w:sz w:val="24"/>
        </w:rPr>
        <w:t xml:space="preserve"> </w:t>
      </w:r>
      <w:r w:rsidR="00DD7836" w:rsidRPr="00C50463">
        <w:rPr>
          <w:rFonts w:ascii="Arial" w:eastAsia="Arial" w:hAnsi="Arial" w:cs="Arial"/>
          <w:sz w:val="24"/>
        </w:rPr>
        <w:t xml:space="preserve">much more frequently than the no consult group </w:t>
      </w:r>
      <w:r w:rsidR="00060E99" w:rsidRPr="00C50463">
        <w:rPr>
          <w:rFonts w:ascii="Arial" w:eastAsia="Arial" w:hAnsi="Arial" w:cs="Arial"/>
          <w:sz w:val="24"/>
        </w:rPr>
        <w:t xml:space="preserve">(36% </w:t>
      </w:r>
      <w:r w:rsidR="00D736CF" w:rsidRPr="00C50463">
        <w:rPr>
          <w:rFonts w:ascii="Arial" w:eastAsia="Arial" w:hAnsi="Arial" w:cs="Arial"/>
          <w:sz w:val="24"/>
        </w:rPr>
        <w:t>vs 2.6%)</w:t>
      </w:r>
      <w:r w:rsidR="009716F9" w:rsidRPr="00C50463">
        <w:rPr>
          <w:rFonts w:ascii="Arial" w:eastAsia="Arial" w:hAnsi="Arial" w:cs="Arial"/>
          <w:sz w:val="24"/>
        </w:rPr>
        <w:t>. No difference in length of stay was observed.</w:t>
      </w:r>
    </w:p>
    <w:p w14:paraId="0B451D53" w14:textId="031F590A" w:rsidR="009B37D0" w:rsidRPr="00C50463" w:rsidRDefault="009B37D0" w:rsidP="00144D10">
      <w:pPr>
        <w:rPr>
          <w:rFonts w:ascii="Arial" w:eastAsia="Arial" w:hAnsi="Arial" w:cs="Arial"/>
          <w:sz w:val="24"/>
        </w:rPr>
      </w:pPr>
      <w:r w:rsidRPr="00C50463">
        <w:rPr>
          <w:rFonts w:ascii="Arial" w:eastAsia="Arial" w:hAnsi="Arial" w:cs="Arial"/>
          <w:sz w:val="24"/>
        </w:rPr>
        <w:t>Desai et al</w:t>
      </w:r>
      <w:r w:rsidR="00BF0098" w:rsidRPr="00C50463">
        <w:rPr>
          <w:rFonts w:ascii="Arial" w:eastAsia="Arial" w:hAnsi="Arial" w:cs="Arial"/>
          <w:sz w:val="24"/>
        </w:rPr>
        <w:t xml:space="preserve">. (2018) conducted a </w:t>
      </w:r>
      <w:r w:rsidRPr="00C50463">
        <w:rPr>
          <w:rFonts w:ascii="Arial" w:eastAsia="Arial" w:hAnsi="Arial" w:cs="Arial"/>
          <w:sz w:val="24"/>
        </w:rPr>
        <w:t xml:space="preserve">quality improvement (QI) initiative to integrate primary and specialist palliative care for cancer patients in outpatient clinics. The project implemented a Care, Coach, Consult model in two oncology clinics (myelodysplastic syndromes and gastrointestinal cancers) over </w:t>
      </w:r>
      <w:r w:rsidR="0018175A" w:rsidRPr="00C50463">
        <w:rPr>
          <w:rFonts w:ascii="Arial" w:eastAsia="Arial" w:hAnsi="Arial" w:cs="Arial"/>
          <w:sz w:val="24"/>
        </w:rPr>
        <w:t>3 months</w:t>
      </w:r>
      <w:r w:rsidRPr="00C50463">
        <w:rPr>
          <w:rFonts w:ascii="Arial" w:eastAsia="Arial" w:hAnsi="Arial" w:cs="Arial"/>
          <w:sz w:val="24"/>
        </w:rPr>
        <w:t xml:space="preserve">. Of 346 patients screened, 58 met </w:t>
      </w:r>
      <w:r w:rsidR="000D2532" w:rsidRPr="00C50463">
        <w:rPr>
          <w:rFonts w:ascii="Arial" w:eastAsia="Arial" w:hAnsi="Arial" w:cs="Arial"/>
          <w:sz w:val="24"/>
        </w:rPr>
        <w:t xml:space="preserve">the </w:t>
      </w:r>
      <w:r w:rsidRPr="00C50463">
        <w:rPr>
          <w:rFonts w:ascii="Arial" w:eastAsia="Arial" w:hAnsi="Arial" w:cs="Arial"/>
          <w:sz w:val="24"/>
        </w:rPr>
        <w:t xml:space="preserve">criteria and were enrolled. The intervention involved nurse-led primary palliative care, supported by a palliative care nurse practitioner coach and targeted training for oncology nurses. Patient-reported assessments were completed in a median of 5 minutes or less, with 15-minute discussions on patients' values. The project </w:t>
      </w:r>
      <w:r w:rsidRPr="00C50463">
        <w:rPr>
          <w:rFonts w:ascii="Arial" w:eastAsia="Arial" w:hAnsi="Arial" w:cs="Arial"/>
          <w:sz w:val="24"/>
        </w:rPr>
        <w:lastRenderedPageBreak/>
        <w:t>demonstrated feasibility, with all enrolled patients continuing participation. Improvements were observed in several areas: 90% of patients had discussions about health care proxies (compared to a baseline of 15-20%), 60% had advanced directives in their medical records (up from 25%), and increased documentation of patients' value</w:t>
      </w:r>
      <w:r w:rsidR="00646AE5" w:rsidRPr="00C50463">
        <w:rPr>
          <w:rFonts w:ascii="Arial" w:eastAsia="Arial" w:hAnsi="Arial" w:cs="Arial"/>
          <w:sz w:val="24"/>
        </w:rPr>
        <w:t>s</w:t>
      </w:r>
      <w:r w:rsidRPr="00C50463">
        <w:rPr>
          <w:rFonts w:ascii="Arial" w:eastAsia="Arial" w:hAnsi="Arial" w:cs="Arial"/>
          <w:sz w:val="24"/>
        </w:rPr>
        <w:t xml:space="preserve">. </w:t>
      </w:r>
      <w:r w:rsidR="00044D8E" w:rsidRPr="00C50463">
        <w:rPr>
          <w:rFonts w:ascii="Arial" w:eastAsia="Arial" w:hAnsi="Arial" w:cs="Arial"/>
          <w:sz w:val="24"/>
        </w:rPr>
        <w:t>N</w:t>
      </w:r>
      <w:r w:rsidRPr="00C50463">
        <w:rPr>
          <w:rFonts w:ascii="Arial" w:eastAsia="Arial" w:hAnsi="Arial" w:cs="Arial"/>
          <w:sz w:val="24"/>
        </w:rPr>
        <w:t>o formal statistical analysis was reporte</w:t>
      </w:r>
      <w:r w:rsidR="00044D8E" w:rsidRPr="00C50463">
        <w:rPr>
          <w:rFonts w:ascii="Arial" w:eastAsia="Arial" w:hAnsi="Arial" w:cs="Arial"/>
          <w:sz w:val="24"/>
        </w:rPr>
        <w:t>d.</w:t>
      </w:r>
    </w:p>
    <w:p w14:paraId="5FA496A4" w14:textId="1BF0B5D0" w:rsidR="00FD3DDA" w:rsidRPr="00C50463" w:rsidRDefault="00824A9D" w:rsidP="00FD3DDA">
      <w:pPr>
        <w:rPr>
          <w:rFonts w:ascii="Arial" w:eastAsia="Arial" w:hAnsi="Arial" w:cs="Arial"/>
          <w:sz w:val="24"/>
        </w:rPr>
      </w:pPr>
      <w:proofErr w:type="spellStart"/>
      <w:r w:rsidRPr="00C50463">
        <w:rPr>
          <w:rFonts w:ascii="Arial" w:eastAsia="Arial" w:hAnsi="Arial" w:cs="Arial"/>
          <w:sz w:val="24"/>
        </w:rPr>
        <w:t>Y</w:t>
      </w:r>
      <w:r w:rsidR="00473C6F" w:rsidRPr="00C50463">
        <w:rPr>
          <w:rFonts w:ascii="Arial" w:eastAsia="Arial" w:hAnsi="Arial" w:cs="Arial"/>
          <w:sz w:val="24"/>
        </w:rPr>
        <w:t>amarik</w:t>
      </w:r>
      <w:proofErr w:type="spellEnd"/>
      <w:r w:rsidR="00473C6F" w:rsidRPr="00C50463">
        <w:rPr>
          <w:rFonts w:ascii="Arial" w:eastAsia="Arial" w:hAnsi="Arial" w:cs="Arial"/>
          <w:sz w:val="24"/>
        </w:rPr>
        <w:t xml:space="preserve"> et al. (2023) evaluated a 6-month longitudinal nurse-led palliative care intervention for patients with advanced cancer</w:t>
      </w:r>
      <w:r w:rsidR="00227A1E" w:rsidRPr="00C50463">
        <w:rPr>
          <w:rFonts w:ascii="Arial" w:eastAsia="Arial" w:hAnsi="Arial" w:cs="Arial"/>
          <w:sz w:val="24"/>
        </w:rPr>
        <w:t xml:space="preserve"> reported</w:t>
      </w:r>
      <w:r w:rsidR="00473C6F" w:rsidRPr="00C50463">
        <w:rPr>
          <w:rFonts w:ascii="Arial" w:eastAsia="Arial" w:hAnsi="Arial" w:cs="Arial"/>
          <w:sz w:val="24"/>
        </w:rPr>
        <w:t xml:space="preserve"> as part of a larger randomized trial. The sample consisted of 218 patients aged 50 and older with metastatic solid tumors recruited from 18 Emergency Department. Participants were randomized to receive either nursing calls focused on advance care planning (ACP), symptom management, and care coordination, or specialty outpatient palliative care. The intervention </w:t>
      </w:r>
      <w:r w:rsidR="000E39F9" w:rsidRPr="00C50463">
        <w:rPr>
          <w:rFonts w:ascii="Arial" w:eastAsia="Arial" w:hAnsi="Arial" w:cs="Arial"/>
          <w:sz w:val="24"/>
        </w:rPr>
        <w:t>involved</w:t>
      </w:r>
      <w:r w:rsidR="00142FBB" w:rsidRPr="00C50463">
        <w:rPr>
          <w:rFonts w:ascii="Arial" w:eastAsia="Arial" w:hAnsi="Arial" w:cs="Arial"/>
          <w:sz w:val="24"/>
        </w:rPr>
        <w:t xml:space="preserve"> </w:t>
      </w:r>
      <w:r w:rsidR="000D2532" w:rsidRPr="00C50463">
        <w:rPr>
          <w:rFonts w:ascii="Arial" w:eastAsia="Arial" w:hAnsi="Arial" w:cs="Arial"/>
          <w:sz w:val="24"/>
        </w:rPr>
        <w:t xml:space="preserve">nurses </w:t>
      </w:r>
      <w:r w:rsidR="0018175A" w:rsidRPr="00C50463">
        <w:rPr>
          <w:rFonts w:ascii="Arial" w:eastAsia="Arial" w:hAnsi="Arial" w:cs="Arial"/>
          <w:sz w:val="24"/>
        </w:rPr>
        <w:t>calling</w:t>
      </w:r>
      <w:r w:rsidR="005A192F" w:rsidRPr="00C50463">
        <w:rPr>
          <w:rFonts w:ascii="Arial" w:eastAsia="Arial" w:hAnsi="Arial" w:cs="Arial"/>
          <w:sz w:val="24"/>
        </w:rPr>
        <w:t xml:space="preserve"> patients to address advanced care planning,</w:t>
      </w:r>
      <w:r w:rsidR="00473C6F" w:rsidRPr="00C50463">
        <w:rPr>
          <w:rFonts w:ascii="Arial" w:eastAsia="Arial" w:hAnsi="Arial" w:cs="Arial"/>
          <w:sz w:val="24"/>
        </w:rPr>
        <w:t xml:space="preserve"> symptom management, and care coordination. Results showed that 105 patients (50%) completed the 6-month program, 54 (26%) died or enrolled in hospice, 40 (19%) were lost to follow-up, and 19 (9%) withdrew. The intervention demonstrated high </w:t>
      </w:r>
      <w:r w:rsidR="00E942DE" w:rsidRPr="00C50463">
        <w:rPr>
          <w:rFonts w:ascii="Arial" w:eastAsia="Arial" w:hAnsi="Arial" w:cs="Arial"/>
          <w:sz w:val="24"/>
        </w:rPr>
        <w:t>engagement rates</w:t>
      </w:r>
      <w:r w:rsidR="00473C6F" w:rsidRPr="00C50463">
        <w:rPr>
          <w:rFonts w:ascii="Arial" w:eastAsia="Arial" w:hAnsi="Arial" w:cs="Arial"/>
          <w:sz w:val="24"/>
        </w:rPr>
        <w:t xml:space="preserve">, with 182 out of 218 patients (83%) completing </w:t>
      </w:r>
      <w:r w:rsidR="005A192F" w:rsidRPr="00C50463">
        <w:rPr>
          <w:rFonts w:ascii="Arial" w:eastAsia="Arial" w:hAnsi="Arial" w:cs="Arial"/>
          <w:sz w:val="24"/>
        </w:rPr>
        <w:t>an advance</w:t>
      </w:r>
      <w:r w:rsidR="003F3B0B" w:rsidRPr="00C50463">
        <w:rPr>
          <w:rFonts w:ascii="Arial" w:eastAsia="Arial" w:hAnsi="Arial" w:cs="Arial"/>
          <w:sz w:val="24"/>
        </w:rPr>
        <w:t>d</w:t>
      </w:r>
      <w:r w:rsidR="005A192F" w:rsidRPr="00C50463">
        <w:rPr>
          <w:rFonts w:ascii="Arial" w:eastAsia="Arial" w:hAnsi="Arial" w:cs="Arial"/>
          <w:sz w:val="24"/>
        </w:rPr>
        <w:t xml:space="preserve"> care plan</w:t>
      </w:r>
      <w:r w:rsidR="00473C6F" w:rsidRPr="00C50463">
        <w:rPr>
          <w:rFonts w:ascii="Arial" w:eastAsia="Arial" w:hAnsi="Arial" w:cs="Arial"/>
          <w:sz w:val="24"/>
        </w:rPr>
        <w:t>. Among those who died, 43 out of 54 (80%) enrolled in hospice.</w:t>
      </w:r>
    </w:p>
    <w:p w14:paraId="0F51FDA8" w14:textId="7BBBB023" w:rsidR="00100E85" w:rsidRPr="00C50463" w:rsidRDefault="00B14AAF" w:rsidP="00A20E4D">
      <w:pPr>
        <w:ind w:firstLine="0"/>
        <w:jc w:val="center"/>
        <w:rPr>
          <w:rFonts w:ascii="Arial" w:eastAsia="Arial" w:hAnsi="Arial" w:cs="Arial"/>
          <w:b/>
          <w:bCs/>
          <w:sz w:val="24"/>
        </w:rPr>
      </w:pPr>
      <w:r w:rsidRPr="00C50463">
        <w:rPr>
          <w:rFonts w:ascii="Arial" w:eastAsia="Arial" w:hAnsi="Arial" w:cs="Arial"/>
          <w:b/>
          <w:bCs/>
          <w:sz w:val="24"/>
        </w:rPr>
        <w:t>Data and Benchmarks</w:t>
      </w:r>
    </w:p>
    <w:p w14:paraId="2F150ABD" w14:textId="76EDE901" w:rsidR="00B14AAF" w:rsidRPr="00C50463" w:rsidRDefault="00981E03" w:rsidP="00B92AE1">
      <w:pPr>
        <w:rPr>
          <w:rFonts w:ascii="Arial" w:eastAsia="Arial" w:hAnsi="Arial" w:cs="Arial"/>
          <w:sz w:val="24"/>
        </w:rPr>
      </w:pPr>
      <w:proofErr w:type="spellStart"/>
      <w:r w:rsidRPr="00C50463">
        <w:rPr>
          <w:rFonts w:ascii="Arial" w:eastAsia="Arial" w:hAnsi="Arial" w:cs="Arial"/>
          <w:sz w:val="24"/>
        </w:rPr>
        <w:t>Vossel</w:t>
      </w:r>
      <w:proofErr w:type="spellEnd"/>
      <w:r w:rsidR="008550BA" w:rsidRPr="00C50463">
        <w:rPr>
          <w:rFonts w:ascii="Arial" w:eastAsia="Arial" w:hAnsi="Arial" w:cs="Arial"/>
          <w:sz w:val="24"/>
        </w:rPr>
        <w:t xml:space="preserve"> (2022) explains that a </w:t>
      </w:r>
      <w:r w:rsidR="00620910" w:rsidRPr="00C50463">
        <w:rPr>
          <w:rFonts w:ascii="Arial" w:eastAsia="Arial" w:hAnsi="Arial" w:cs="Arial"/>
          <w:sz w:val="24"/>
        </w:rPr>
        <w:t xml:space="preserve">lack of standardized quality measures in palliative care presents significant challenges. </w:t>
      </w:r>
      <w:r w:rsidR="00114FCE" w:rsidRPr="00C50463">
        <w:rPr>
          <w:rFonts w:ascii="Arial" w:eastAsia="Arial" w:hAnsi="Arial" w:cs="Arial"/>
          <w:sz w:val="24"/>
        </w:rPr>
        <w:t>B</w:t>
      </w:r>
      <w:r w:rsidR="00620910" w:rsidRPr="00C50463">
        <w:rPr>
          <w:rFonts w:ascii="Arial" w:eastAsia="Arial" w:hAnsi="Arial" w:cs="Arial"/>
          <w:sz w:val="24"/>
        </w:rPr>
        <w:t>enchmarking performance and demonstrating value without consistent metrics</w:t>
      </w:r>
      <w:r w:rsidR="00114FCE" w:rsidRPr="00C50463">
        <w:rPr>
          <w:rFonts w:ascii="Arial" w:eastAsia="Arial" w:hAnsi="Arial" w:cs="Arial"/>
          <w:sz w:val="24"/>
        </w:rPr>
        <w:t xml:space="preserve"> is difficult</w:t>
      </w:r>
      <w:r w:rsidR="00620910" w:rsidRPr="00C50463">
        <w:rPr>
          <w:rFonts w:ascii="Arial" w:eastAsia="Arial" w:hAnsi="Arial" w:cs="Arial"/>
          <w:sz w:val="24"/>
        </w:rPr>
        <w:t xml:space="preserve">. </w:t>
      </w:r>
      <w:r w:rsidR="008539B8" w:rsidRPr="00C50463">
        <w:rPr>
          <w:rFonts w:ascii="Arial" w:eastAsia="Arial" w:hAnsi="Arial" w:cs="Arial"/>
          <w:sz w:val="24"/>
        </w:rPr>
        <w:t>Development is urgent d</w:t>
      </w:r>
      <w:r w:rsidR="006122A3" w:rsidRPr="00C50463">
        <w:rPr>
          <w:rFonts w:ascii="Arial" w:eastAsia="Arial" w:hAnsi="Arial" w:cs="Arial"/>
          <w:sz w:val="24"/>
        </w:rPr>
        <w:t xml:space="preserve">ue to </w:t>
      </w:r>
      <w:r w:rsidR="008539B8" w:rsidRPr="00C50463">
        <w:rPr>
          <w:rFonts w:ascii="Arial" w:eastAsia="Arial" w:hAnsi="Arial" w:cs="Arial"/>
          <w:sz w:val="24"/>
        </w:rPr>
        <w:t xml:space="preserve">the </w:t>
      </w:r>
      <w:r w:rsidR="00620910" w:rsidRPr="00C50463">
        <w:rPr>
          <w:rFonts w:ascii="Arial" w:eastAsia="Arial" w:hAnsi="Arial" w:cs="Arial"/>
          <w:sz w:val="24"/>
        </w:rPr>
        <w:t xml:space="preserve">growing demand for palliative services and </w:t>
      </w:r>
      <w:r w:rsidR="008539B8" w:rsidRPr="00C50463">
        <w:rPr>
          <w:rFonts w:ascii="Arial" w:eastAsia="Arial" w:hAnsi="Arial" w:cs="Arial"/>
          <w:sz w:val="24"/>
        </w:rPr>
        <w:t>the push</w:t>
      </w:r>
      <w:r w:rsidR="00B115E5" w:rsidRPr="00C50463">
        <w:rPr>
          <w:rFonts w:ascii="Arial" w:eastAsia="Arial" w:hAnsi="Arial" w:cs="Arial"/>
          <w:sz w:val="24"/>
        </w:rPr>
        <w:t xml:space="preserve"> to </w:t>
      </w:r>
      <w:r w:rsidR="00620910" w:rsidRPr="00C50463">
        <w:rPr>
          <w:rFonts w:ascii="Arial" w:eastAsia="Arial" w:hAnsi="Arial" w:cs="Arial"/>
          <w:sz w:val="24"/>
        </w:rPr>
        <w:t xml:space="preserve">develop palliative care </w:t>
      </w:r>
      <w:r w:rsidR="00B115E5" w:rsidRPr="00C50463">
        <w:rPr>
          <w:rFonts w:ascii="Arial" w:eastAsia="Arial" w:hAnsi="Arial" w:cs="Arial"/>
          <w:sz w:val="24"/>
        </w:rPr>
        <w:t>benefits under Medicare</w:t>
      </w:r>
      <w:r w:rsidR="00620910" w:rsidRPr="00C50463">
        <w:rPr>
          <w:rFonts w:ascii="Arial" w:eastAsia="Arial" w:hAnsi="Arial" w:cs="Arial"/>
          <w:sz w:val="24"/>
        </w:rPr>
        <w:t xml:space="preserve">. Recent efforts, such as </w:t>
      </w:r>
      <w:r w:rsidR="00432A75" w:rsidRPr="00C50463">
        <w:rPr>
          <w:rFonts w:ascii="Arial" w:eastAsia="Arial" w:hAnsi="Arial" w:cs="Arial"/>
          <w:sz w:val="24"/>
        </w:rPr>
        <w:t xml:space="preserve">those by the National Coalition for Hospice &amp; </w:t>
      </w:r>
      <w:r w:rsidR="00432A75" w:rsidRPr="00C50463">
        <w:rPr>
          <w:rFonts w:ascii="Arial" w:eastAsia="Arial" w:hAnsi="Arial" w:cs="Arial"/>
          <w:sz w:val="24"/>
        </w:rPr>
        <w:lastRenderedPageBreak/>
        <w:t xml:space="preserve">Palliative Care (2024), </w:t>
      </w:r>
      <w:r w:rsidR="007744BB" w:rsidRPr="00C50463">
        <w:rPr>
          <w:rFonts w:ascii="Arial" w:eastAsia="Arial" w:hAnsi="Arial" w:cs="Arial"/>
          <w:sz w:val="24"/>
        </w:rPr>
        <w:t xml:space="preserve">have </w:t>
      </w:r>
      <w:r w:rsidR="00432A75" w:rsidRPr="00C50463">
        <w:rPr>
          <w:rFonts w:ascii="Arial" w:eastAsia="Arial" w:hAnsi="Arial" w:cs="Arial"/>
          <w:sz w:val="24"/>
        </w:rPr>
        <w:t>develop</w:t>
      </w:r>
      <w:r w:rsidR="007744BB" w:rsidRPr="00C50463">
        <w:rPr>
          <w:rFonts w:ascii="Arial" w:eastAsia="Arial" w:hAnsi="Arial" w:cs="Arial"/>
          <w:sz w:val="24"/>
        </w:rPr>
        <w:t>ed</w:t>
      </w:r>
      <w:r w:rsidR="00432A75" w:rsidRPr="00C50463">
        <w:rPr>
          <w:rFonts w:ascii="Arial" w:eastAsia="Arial" w:hAnsi="Arial" w:cs="Arial"/>
          <w:sz w:val="24"/>
        </w:rPr>
        <w:t xml:space="preserve"> new patient-reported outcome measures</w:t>
      </w:r>
      <w:r w:rsidR="007744BB" w:rsidRPr="00C50463">
        <w:rPr>
          <w:rFonts w:ascii="Arial" w:eastAsia="Arial" w:hAnsi="Arial" w:cs="Arial"/>
          <w:sz w:val="24"/>
        </w:rPr>
        <w:t xml:space="preserve"> t</w:t>
      </w:r>
      <w:r w:rsidR="00620910" w:rsidRPr="00C50463">
        <w:rPr>
          <w:rFonts w:ascii="Arial" w:eastAsia="Arial" w:hAnsi="Arial" w:cs="Arial"/>
          <w:sz w:val="24"/>
        </w:rPr>
        <w:t xml:space="preserve">o address this gap. </w:t>
      </w:r>
      <w:r w:rsidR="0024637F" w:rsidRPr="00C50463">
        <w:rPr>
          <w:rFonts w:ascii="Arial" w:eastAsia="Arial" w:hAnsi="Arial" w:cs="Arial"/>
          <w:sz w:val="24"/>
        </w:rPr>
        <w:t xml:space="preserve">Specifically, </w:t>
      </w:r>
      <w:r w:rsidR="007A57EB" w:rsidRPr="00C50463">
        <w:rPr>
          <w:rFonts w:ascii="Arial" w:eastAsia="Arial" w:hAnsi="Arial" w:cs="Arial"/>
          <w:sz w:val="24"/>
        </w:rPr>
        <w:t xml:space="preserve">the suggestion is to use patient </w:t>
      </w:r>
      <w:r w:rsidR="007744BB" w:rsidRPr="00C50463">
        <w:rPr>
          <w:rFonts w:ascii="Arial" w:eastAsia="Arial" w:hAnsi="Arial" w:cs="Arial"/>
          <w:sz w:val="24"/>
        </w:rPr>
        <w:t>scores</w:t>
      </w:r>
      <w:r w:rsidR="00E355AC" w:rsidRPr="00C50463">
        <w:rPr>
          <w:rFonts w:ascii="Arial" w:eastAsia="Arial" w:hAnsi="Arial" w:cs="Arial"/>
          <w:sz w:val="24"/>
        </w:rPr>
        <w:t xml:space="preserve"> </w:t>
      </w:r>
      <w:r w:rsidR="00D03776" w:rsidRPr="00C50463">
        <w:rPr>
          <w:rFonts w:ascii="Arial" w:eastAsia="Arial" w:hAnsi="Arial" w:cs="Arial"/>
          <w:sz w:val="24"/>
        </w:rPr>
        <w:t>to assess</w:t>
      </w:r>
      <w:r w:rsidR="00E355AC" w:rsidRPr="00C50463">
        <w:rPr>
          <w:rFonts w:ascii="Arial" w:eastAsia="Arial" w:hAnsi="Arial" w:cs="Arial"/>
          <w:sz w:val="24"/>
        </w:rPr>
        <w:t xml:space="preserve"> how well they felt</w:t>
      </w:r>
      <w:r w:rsidR="00FF698A" w:rsidRPr="00C50463">
        <w:rPr>
          <w:rFonts w:ascii="Arial" w:eastAsia="Arial" w:hAnsi="Arial" w:cs="Arial"/>
          <w:sz w:val="24"/>
        </w:rPr>
        <w:t xml:space="preserve"> heard</w:t>
      </w:r>
      <w:r w:rsidR="00E355AC" w:rsidRPr="00C50463">
        <w:rPr>
          <w:rFonts w:ascii="Arial" w:eastAsia="Arial" w:hAnsi="Arial" w:cs="Arial"/>
          <w:sz w:val="24"/>
        </w:rPr>
        <w:t xml:space="preserve"> and understood and </w:t>
      </w:r>
      <w:r w:rsidR="00214372" w:rsidRPr="00C50463">
        <w:rPr>
          <w:rFonts w:ascii="Arial" w:eastAsia="Arial" w:hAnsi="Arial" w:cs="Arial"/>
          <w:sz w:val="24"/>
        </w:rPr>
        <w:t xml:space="preserve">if they received the help </w:t>
      </w:r>
      <w:r w:rsidR="00E942DE" w:rsidRPr="00C50463">
        <w:rPr>
          <w:rFonts w:ascii="Arial" w:eastAsia="Arial" w:hAnsi="Arial" w:cs="Arial"/>
          <w:sz w:val="24"/>
        </w:rPr>
        <w:t xml:space="preserve">needed </w:t>
      </w:r>
      <w:r w:rsidR="00214372" w:rsidRPr="00C50463">
        <w:rPr>
          <w:rFonts w:ascii="Arial" w:eastAsia="Arial" w:hAnsi="Arial" w:cs="Arial"/>
          <w:sz w:val="24"/>
        </w:rPr>
        <w:t xml:space="preserve">to manage pain and other symptoms. </w:t>
      </w:r>
    </w:p>
    <w:p w14:paraId="56891D26" w14:textId="208814E1" w:rsidR="008539B8" w:rsidRPr="00C50463" w:rsidRDefault="008539B8" w:rsidP="00B92AE1">
      <w:pPr>
        <w:rPr>
          <w:rFonts w:ascii="Arial" w:eastAsia="Arial" w:hAnsi="Arial" w:cs="Arial"/>
          <w:sz w:val="24"/>
        </w:rPr>
      </w:pPr>
      <w:r w:rsidRPr="00C50463">
        <w:rPr>
          <w:rFonts w:ascii="Arial" w:eastAsia="Arial" w:hAnsi="Arial" w:cs="Arial"/>
          <w:sz w:val="24"/>
        </w:rPr>
        <w:t xml:space="preserve">The studies cited above </w:t>
      </w:r>
      <w:r w:rsidR="00646923" w:rsidRPr="00C50463">
        <w:rPr>
          <w:rFonts w:ascii="Arial" w:eastAsia="Arial" w:hAnsi="Arial" w:cs="Arial"/>
          <w:sz w:val="24"/>
        </w:rPr>
        <w:t xml:space="preserve">measured positive outcomes </w:t>
      </w:r>
      <w:r w:rsidR="00700A35" w:rsidRPr="00C50463">
        <w:rPr>
          <w:rFonts w:ascii="Arial" w:eastAsia="Arial" w:hAnsi="Arial" w:cs="Arial"/>
          <w:sz w:val="24"/>
        </w:rPr>
        <w:t xml:space="preserve">based </w:t>
      </w:r>
      <w:r w:rsidR="00A25B78" w:rsidRPr="00C50463">
        <w:rPr>
          <w:rFonts w:ascii="Arial" w:eastAsia="Arial" w:hAnsi="Arial" w:cs="Arial"/>
          <w:sz w:val="24"/>
        </w:rPr>
        <w:t xml:space="preserve">on </w:t>
      </w:r>
      <w:r w:rsidR="00346861" w:rsidRPr="00C50463">
        <w:rPr>
          <w:rFonts w:ascii="Arial" w:eastAsia="Arial" w:hAnsi="Arial" w:cs="Arial"/>
          <w:sz w:val="24"/>
        </w:rPr>
        <w:t xml:space="preserve">advanced care planning, hospice initiations, </w:t>
      </w:r>
      <w:r w:rsidR="00A25B78" w:rsidRPr="00C50463">
        <w:rPr>
          <w:rFonts w:ascii="Arial" w:eastAsia="Arial" w:hAnsi="Arial" w:cs="Arial"/>
          <w:sz w:val="24"/>
        </w:rPr>
        <w:t xml:space="preserve">and patient and caregiver reports of </w:t>
      </w:r>
      <w:r w:rsidR="00FF5DB4" w:rsidRPr="00C50463">
        <w:rPr>
          <w:rFonts w:ascii="Arial" w:eastAsia="Arial" w:hAnsi="Arial" w:cs="Arial"/>
          <w:sz w:val="24"/>
        </w:rPr>
        <w:t xml:space="preserve">knowledge and confidence. </w:t>
      </w:r>
    </w:p>
    <w:p w14:paraId="0E653751" w14:textId="743D5A3F" w:rsidR="00E942DE" w:rsidRPr="00C50463" w:rsidRDefault="00E942DE" w:rsidP="00B92AE1">
      <w:pPr>
        <w:rPr>
          <w:rFonts w:ascii="Arial" w:eastAsia="Arial" w:hAnsi="Arial" w:cs="Arial"/>
          <w:sz w:val="24"/>
        </w:rPr>
      </w:pPr>
      <w:r w:rsidRPr="00C50463">
        <w:rPr>
          <w:rFonts w:ascii="Arial" w:eastAsia="Arial" w:hAnsi="Arial" w:cs="Arial"/>
          <w:sz w:val="24"/>
        </w:rPr>
        <w:t>Palliative care benchmarks are used in the Merit-based Incentive Payment System (MIPS) and Alternative Payment Models (APMs). Benchmarks include patient-reported scores for pain management and communication. They were developed for CMS's quality reporting priorities and transitioning to value-based payment models (National Coalition for Hospice and Palliative Care, 2024).</w:t>
      </w:r>
    </w:p>
    <w:p w14:paraId="2F6D7B74" w14:textId="2D84E871" w:rsidR="00D43E08" w:rsidRPr="00C50463" w:rsidRDefault="00D43E08" w:rsidP="00B92AE1">
      <w:pPr>
        <w:rPr>
          <w:rFonts w:ascii="Arial" w:eastAsia="Arial" w:hAnsi="Arial" w:cs="Arial"/>
          <w:sz w:val="24"/>
        </w:rPr>
      </w:pPr>
      <w:r w:rsidRPr="00C50463">
        <w:rPr>
          <w:rFonts w:ascii="Arial" w:eastAsia="Arial" w:hAnsi="Arial" w:cs="Arial"/>
          <w:sz w:val="24"/>
        </w:rPr>
        <w:t xml:space="preserve">The Palliative Care Quality Collaborative </w:t>
      </w:r>
      <w:r w:rsidR="00AF1C5D" w:rsidRPr="00C50463">
        <w:rPr>
          <w:rFonts w:ascii="Arial" w:eastAsia="Arial" w:hAnsi="Arial" w:cs="Arial"/>
          <w:sz w:val="24"/>
        </w:rPr>
        <w:t>[</w:t>
      </w:r>
      <w:r w:rsidRPr="00C50463">
        <w:rPr>
          <w:rFonts w:ascii="Arial" w:eastAsia="Arial" w:hAnsi="Arial" w:cs="Arial"/>
          <w:sz w:val="24"/>
        </w:rPr>
        <w:t>PCQC</w:t>
      </w:r>
      <w:r w:rsidR="00AF1C5D" w:rsidRPr="00C50463">
        <w:rPr>
          <w:rFonts w:ascii="Arial" w:eastAsia="Arial" w:hAnsi="Arial" w:cs="Arial"/>
          <w:sz w:val="24"/>
        </w:rPr>
        <w:t>] (n.d.)</w:t>
      </w:r>
      <w:r w:rsidRPr="00C50463">
        <w:rPr>
          <w:rFonts w:ascii="Arial" w:eastAsia="Arial" w:hAnsi="Arial" w:cs="Arial"/>
          <w:sz w:val="24"/>
        </w:rPr>
        <w:t xml:space="preserve"> manages a national registry t</w:t>
      </w:r>
      <w:r w:rsidR="00AF1C5D" w:rsidRPr="00C50463">
        <w:rPr>
          <w:rFonts w:ascii="Arial" w:eastAsia="Arial" w:hAnsi="Arial" w:cs="Arial"/>
          <w:sz w:val="24"/>
        </w:rPr>
        <w:t>o</w:t>
      </w:r>
      <w:r w:rsidRPr="00C50463">
        <w:rPr>
          <w:rFonts w:ascii="Arial" w:eastAsia="Arial" w:hAnsi="Arial" w:cs="Arial"/>
          <w:sz w:val="24"/>
        </w:rPr>
        <w:t xml:space="preserve"> measure and benchmark palliative care data</w:t>
      </w:r>
      <w:r w:rsidR="00E942DE" w:rsidRPr="00C50463">
        <w:rPr>
          <w:rFonts w:ascii="Arial" w:eastAsia="Arial" w:hAnsi="Arial" w:cs="Arial"/>
          <w:sz w:val="24"/>
        </w:rPr>
        <w:t>. This</w:t>
      </w:r>
      <w:r w:rsidRPr="00C50463">
        <w:rPr>
          <w:rFonts w:ascii="Arial" w:eastAsia="Arial" w:hAnsi="Arial" w:cs="Arial"/>
          <w:sz w:val="24"/>
        </w:rPr>
        <w:t xml:space="preserve"> allows palliative care teams to track their performance over time and benchmark against peers</w:t>
      </w:r>
      <w:r w:rsidR="00AF1C5D" w:rsidRPr="00C50463">
        <w:rPr>
          <w:rFonts w:ascii="Arial" w:eastAsia="Arial" w:hAnsi="Arial" w:cs="Arial"/>
          <w:sz w:val="24"/>
        </w:rPr>
        <w:t>.</w:t>
      </w:r>
      <w:r w:rsidRPr="00C50463">
        <w:rPr>
          <w:rFonts w:ascii="Arial" w:eastAsia="Arial" w:hAnsi="Arial" w:cs="Arial"/>
          <w:sz w:val="24"/>
        </w:rPr>
        <w:t xml:space="preserve"> PCQC </w:t>
      </w:r>
      <w:r w:rsidR="00AF1C5D" w:rsidRPr="00C50463">
        <w:rPr>
          <w:rFonts w:ascii="Arial" w:eastAsia="Arial" w:hAnsi="Arial" w:cs="Arial"/>
          <w:sz w:val="24"/>
        </w:rPr>
        <w:t xml:space="preserve">clinical data </w:t>
      </w:r>
      <w:r w:rsidRPr="00C50463">
        <w:rPr>
          <w:rFonts w:ascii="Arial" w:eastAsia="Arial" w:hAnsi="Arial" w:cs="Arial"/>
          <w:sz w:val="24"/>
        </w:rPr>
        <w:t>evaluates performance in delivering quality care. This comprehensive data collection supports benchmarking and quality improvement efforts, ultimately aiming to improve the quality of care for patients with serious illnesses and their families</w:t>
      </w:r>
      <w:r w:rsidR="00FD3DDA" w:rsidRPr="00C50463">
        <w:rPr>
          <w:rFonts w:ascii="Arial" w:eastAsia="Arial" w:hAnsi="Arial" w:cs="Arial"/>
          <w:sz w:val="24"/>
        </w:rPr>
        <w:t>.</w:t>
      </w:r>
    </w:p>
    <w:p w14:paraId="78991EA5" w14:textId="7B01018B" w:rsidR="00FD3DDA" w:rsidRPr="00C50463" w:rsidRDefault="00FD3DDA" w:rsidP="00FD3DDA">
      <w:pPr>
        <w:rPr>
          <w:rFonts w:ascii="Arial" w:eastAsia="Arial" w:hAnsi="Arial" w:cs="Arial"/>
          <w:sz w:val="24"/>
        </w:rPr>
      </w:pPr>
      <w:r w:rsidRPr="00C50463">
        <w:rPr>
          <w:rFonts w:ascii="Arial" w:eastAsia="Arial" w:hAnsi="Arial" w:cs="Arial"/>
          <w:sz w:val="24"/>
        </w:rPr>
        <w:t>Providers can utilize the IHI's Model for Improvement by setting specific, measurable aims</w:t>
      </w:r>
      <w:r w:rsidR="0018175A" w:rsidRPr="00C50463">
        <w:rPr>
          <w:rFonts w:ascii="Arial" w:eastAsia="Arial" w:hAnsi="Arial" w:cs="Arial"/>
          <w:sz w:val="24"/>
        </w:rPr>
        <w:t>,</w:t>
      </w:r>
      <w:r w:rsidRPr="00C50463">
        <w:rPr>
          <w:rFonts w:ascii="Arial" w:eastAsia="Arial" w:hAnsi="Arial" w:cs="Arial"/>
          <w:sz w:val="24"/>
        </w:rPr>
        <w:t xml:space="preserve"> such as reducing the time from diagnosis to palliative care initiation by 50% within the </w:t>
      </w:r>
      <w:r w:rsidR="0018175A" w:rsidRPr="00C50463">
        <w:rPr>
          <w:rFonts w:ascii="Arial" w:eastAsia="Arial" w:hAnsi="Arial" w:cs="Arial"/>
          <w:sz w:val="24"/>
        </w:rPr>
        <w:t>following</w:t>
      </w:r>
      <w:r w:rsidRPr="00C50463">
        <w:rPr>
          <w:rFonts w:ascii="Arial" w:eastAsia="Arial" w:hAnsi="Arial" w:cs="Arial"/>
          <w:sz w:val="24"/>
        </w:rPr>
        <w:t xml:space="preserve"> year. Implementing Plan-Do-Study-Act (PDSA) cycles can help healthcare teams test and refine processes to overcome barriers to palliative care access. </w:t>
      </w:r>
      <w:r w:rsidR="002E668C" w:rsidRPr="00C50463">
        <w:rPr>
          <w:rFonts w:ascii="Arial" w:eastAsia="Arial" w:hAnsi="Arial" w:cs="Arial"/>
          <w:sz w:val="24"/>
        </w:rPr>
        <w:t>A</w:t>
      </w:r>
      <w:r w:rsidRPr="00C50463">
        <w:rPr>
          <w:rFonts w:ascii="Arial" w:eastAsia="Arial" w:hAnsi="Arial" w:cs="Arial"/>
          <w:sz w:val="24"/>
        </w:rPr>
        <w:t xml:space="preserve"> PDSA cycle could pilot a new referral process in a single department, study </w:t>
      </w:r>
      <w:r w:rsidRPr="00C50463">
        <w:rPr>
          <w:rFonts w:ascii="Arial" w:eastAsia="Arial" w:hAnsi="Arial" w:cs="Arial"/>
          <w:sz w:val="24"/>
        </w:rPr>
        <w:lastRenderedPageBreak/>
        <w:t xml:space="preserve">its impact on timely access, and then adjust the process based on feedback before </w:t>
      </w:r>
      <w:r w:rsidR="0018175A" w:rsidRPr="00C50463">
        <w:rPr>
          <w:rFonts w:ascii="Arial" w:eastAsia="Arial" w:hAnsi="Arial" w:cs="Arial"/>
          <w:sz w:val="24"/>
        </w:rPr>
        <w:t>more comprehensive</w:t>
      </w:r>
      <w:r w:rsidRPr="00C50463">
        <w:rPr>
          <w:rFonts w:ascii="Arial" w:eastAsia="Arial" w:hAnsi="Arial" w:cs="Arial"/>
          <w:sz w:val="24"/>
        </w:rPr>
        <w:t xml:space="preserve"> implementation</w:t>
      </w:r>
      <w:r w:rsidR="0018175A" w:rsidRPr="00C50463">
        <w:rPr>
          <w:rFonts w:ascii="Arial" w:eastAsia="Arial" w:hAnsi="Arial" w:cs="Arial"/>
          <w:sz w:val="24"/>
        </w:rPr>
        <w:t xml:space="preserve"> (Grant et al., 2020)</w:t>
      </w:r>
      <w:r w:rsidRPr="00C50463">
        <w:rPr>
          <w:rFonts w:ascii="Arial" w:eastAsia="Arial" w:hAnsi="Arial" w:cs="Arial"/>
          <w:sz w:val="24"/>
        </w:rPr>
        <w:t>.</w:t>
      </w:r>
    </w:p>
    <w:p w14:paraId="74007C03" w14:textId="6AA88BDE" w:rsidR="000E01A7" w:rsidRPr="00C50463" w:rsidRDefault="000E01A7" w:rsidP="00A20E4D">
      <w:pPr>
        <w:ind w:firstLine="0"/>
        <w:jc w:val="center"/>
        <w:rPr>
          <w:rFonts w:ascii="Arial" w:eastAsia="Arial" w:hAnsi="Arial" w:cs="Arial"/>
          <w:b/>
          <w:bCs/>
          <w:sz w:val="24"/>
        </w:rPr>
      </w:pPr>
      <w:r w:rsidRPr="00C50463">
        <w:rPr>
          <w:rFonts w:ascii="Arial" w:eastAsia="Arial" w:hAnsi="Arial" w:cs="Arial"/>
          <w:b/>
          <w:bCs/>
          <w:sz w:val="24"/>
        </w:rPr>
        <w:t>Interprofessional Perspective</w:t>
      </w:r>
    </w:p>
    <w:p w14:paraId="44D5CF8E" w14:textId="250BAB25" w:rsidR="000E01A7" w:rsidRPr="00C50463" w:rsidRDefault="000E01A7" w:rsidP="000E01A7">
      <w:pPr>
        <w:rPr>
          <w:rFonts w:ascii="Arial" w:eastAsia="Arial" w:hAnsi="Arial" w:cs="Arial"/>
          <w:sz w:val="24"/>
        </w:rPr>
      </w:pPr>
      <w:r w:rsidRPr="00C50463">
        <w:rPr>
          <w:rFonts w:ascii="Arial" w:eastAsia="Arial" w:hAnsi="Arial" w:cs="Arial"/>
          <w:sz w:val="24"/>
        </w:rPr>
        <w:t xml:space="preserve"> </w:t>
      </w:r>
      <w:r w:rsidRPr="00C50463">
        <w:rPr>
          <w:rFonts w:ascii="Arial" w:eastAsia="Arial" w:hAnsi="Arial" w:cs="Arial"/>
          <w:sz w:val="24"/>
        </w:rPr>
        <w:t>A</w:t>
      </w:r>
      <w:r w:rsidRPr="00C50463">
        <w:rPr>
          <w:rFonts w:ascii="Arial" w:eastAsia="Arial" w:hAnsi="Arial" w:cs="Arial"/>
          <w:sz w:val="24"/>
        </w:rPr>
        <w:t xml:space="preserve">n interprofessional </w:t>
      </w:r>
      <w:r w:rsidRPr="00C50463">
        <w:rPr>
          <w:rFonts w:ascii="Arial" w:eastAsia="Arial" w:hAnsi="Arial" w:cs="Arial"/>
          <w:sz w:val="24"/>
        </w:rPr>
        <w:t>perspective toward implementing new programs is required for success. The responsibility for improving timely access to palliative care is shared among multiple healthcare professionals and stakeholders, including physicians, nurses (bedside, advanced practice, and specialized palliative care nurses), social workers, chaplains, hospital administrators, policymakers,</w:t>
      </w:r>
      <w:r w:rsidRPr="00C50463">
        <w:rPr>
          <w:rFonts w:ascii="Arial" w:eastAsia="Arial" w:hAnsi="Arial" w:cs="Arial"/>
          <w:sz w:val="24"/>
        </w:rPr>
        <w:t xml:space="preserve"> and insurance providers</w:t>
      </w:r>
      <w:r w:rsidRPr="00C50463">
        <w:rPr>
          <w:rFonts w:ascii="Arial" w:eastAsia="Arial" w:hAnsi="Arial" w:cs="Arial"/>
          <w:sz w:val="24"/>
        </w:rPr>
        <w:t>.</w:t>
      </w:r>
    </w:p>
    <w:p w14:paraId="1F89278E" w14:textId="2263D932" w:rsidR="000E01A7" w:rsidRPr="00C50463" w:rsidRDefault="000E01A7" w:rsidP="000E01A7">
      <w:pPr>
        <w:rPr>
          <w:rFonts w:ascii="Arial" w:eastAsia="Arial" w:hAnsi="Arial" w:cs="Arial"/>
          <w:sz w:val="24"/>
        </w:rPr>
      </w:pPr>
      <w:r w:rsidRPr="00C50463">
        <w:rPr>
          <w:rFonts w:ascii="Arial" w:eastAsia="Arial" w:hAnsi="Arial" w:cs="Arial"/>
          <w:sz w:val="24"/>
        </w:rPr>
        <w:t xml:space="preserve">The current state related to palliative care access </w:t>
      </w:r>
      <w:r w:rsidR="002A5DBC">
        <w:rPr>
          <w:rFonts w:ascii="Arial" w:eastAsia="Arial" w:hAnsi="Arial" w:cs="Arial"/>
          <w:sz w:val="24"/>
        </w:rPr>
        <w:t xml:space="preserve">demonstrates </w:t>
      </w:r>
      <w:r w:rsidRPr="00C50463">
        <w:rPr>
          <w:rFonts w:ascii="Arial" w:eastAsia="Arial" w:hAnsi="Arial" w:cs="Arial"/>
          <w:sz w:val="24"/>
        </w:rPr>
        <w:t>challenges</w:t>
      </w:r>
      <w:r w:rsidRPr="00C50463">
        <w:rPr>
          <w:rFonts w:ascii="Arial" w:eastAsia="Arial" w:hAnsi="Arial" w:cs="Arial"/>
          <w:sz w:val="24"/>
        </w:rPr>
        <w:t xml:space="preserve"> such as l</w:t>
      </w:r>
      <w:r w:rsidRPr="00C50463">
        <w:rPr>
          <w:rFonts w:ascii="Arial" w:eastAsia="Arial" w:hAnsi="Arial" w:cs="Arial"/>
          <w:sz w:val="24"/>
        </w:rPr>
        <w:t>imited understanding of palliative care among many healthcare providers, leading to delayed referrals</w:t>
      </w:r>
      <w:r w:rsidRPr="00C50463">
        <w:rPr>
          <w:rFonts w:ascii="Arial" w:eastAsia="Arial" w:hAnsi="Arial" w:cs="Arial"/>
          <w:sz w:val="24"/>
        </w:rPr>
        <w:t>, l</w:t>
      </w:r>
      <w:r w:rsidRPr="00C50463">
        <w:rPr>
          <w:rFonts w:ascii="Arial" w:eastAsia="Arial" w:hAnsi="Arial" w:cs="Arial"/>
          <w:sz w:val="24"/>
        </w:rPr>
        <w:t>ack of standardized quality measures, making it difficult to benchmark performance across teams</w:t>
      </w:r>
      <w:r w:rsidRPr="00C50463">
        <w:rPr>
          <w:rFonts w:ascii="Arial" w:eastAsia="Arial" w:hAnsi="Arial" w:cs="Arial"/>
          <w:sz w:val="24"/>
        </w:rPr>
        <w:t>, i</w:t>
      </w:r>
      <w:r w:rsidRPr="00C50463">
        <w:rPr>
          <w:rFonts w:ascii="Arial" w:eastAsia="Arial" w:hAnsi="Arial" w:cs="Arial"/>
          <w:sz w:val="24"/>
        </w:rPr>
        <w:t>nsufficient integration of palliative care into treatment plans for chronic and terminal illnesses</w:t>
      </w:r>
      <w:r w:rsidR="002A5DBC">
        <w:rPr>
          <w:rFonts w:ascii="Arial" w:eastAsia="Arial" w:hAnsi="Arial" w:cs="Arial"/>
          <w:sz w:val="24"/>
        </w:rPr>
        <w:t>.</w:t>
      </w:r>
      <w:r w:rsidRPr="00C50463">
        <w:rPr>
          <w:rFonts w:ascii="Arial" w:eastAsia="Arial" w:hAnsi="Arial" w:cs="Arial"/>
          <w:sz w:val="24"/>
        </w:rPr>
        <w:t xml:space="preserve"> </w:t>
      </w:r>
      <w:r w:rsidRPr="00C50463">
        <w:rPr>
          <w:rFonts w:ascii="Arial" w:eastAsia="Arial" w:hAnsi="Arial" w:cs="Arial"/>
          <w:sz w:val="24"/>
        </w:rPr>
        <w:t>Emerging models of care</w:t>
      </w:r>
      <w:r w:rsidR="002A5DBC">
        <w:rPr>
          <w:rFonts w:ascii="Arial" w:eastAsia="Arial" w:hAnsi="Arial" w:cs="Arial"/>
          <w:sz w:val="24"/>
        </w:rPr>
        <w:t xml:space="preserve">, including care coordinators and treatment navigators, effectively </w:t>
      </w:r>
      <w:r w:rsidRPr="00C50463">
        <w:rPr>
          <w:rFonts w:ascii="Arial" w:eastAsia="Arial" w:hAnsi="Arial" w:cs="Arial"/>
          <w:sz w:val="24"/>
        </w:rPr>
        <w:t>incorporate interprofessional teams</w:t>
      </w:r>
      <w:r w:rsidRPr="00C50463">
        <w:rPr>
          <w:rFonts w:ascii="Arial" w:eastAsia="Arial" w:hAnsi="Arial" w:cs="Arial"/>
          <w:sz w:val="24"/>
        </w:rPr>
        <w:t>.</w:t>
      </w:r>
      <w:r w:rsidRPr="00C50463">
        <w:rPr>
          <w:rFonts w:ascii="Arial" w:eastAsia="Arial" w:hAnsi="Arial" w:cs="Arial"/>
          <w:sz w:val="24"/>
        </w:rPr>
        <w:t xml:space="preserve"> </w:t>
      </w:r>
    </w:p>
    <w:p w14:paraId="7284E8B3" w14:textId="378425E5" w:rsidR="00C50463" w:rsidRPr="00C50463" w:rsidRDefault="000E01A7" w:rsidP="00C50463">
      <w:pPr>
        <w:rPr>
          <w:rFonts w:ascii="Arial" w:eastAsia="Arial" w:hAnsi="Arial" w:cs="Arial"/>
          <w:sz w:val="24"/>
        </w:rPr>
      </w:pPr>
      <w:r w:rsidRPr="00C50463">
        <w:rPr>
          <w:rFonts w:ascii="Arial" w:eastAsia="Arial" w:hAnsi="Arial" w:cs="Arial"/>
          <w:sz w:val="24"/>
        </w:rPr>
        <w:t xml:space="preserve">A highly functioning interprofessional team </w:t>
      </w:r>
      <w:r w:rsidRPr="00C50463">
        <w:rPr>
          <w:rFonts w:ascii="Arial" w:eastAsia="Arial" w:hAnsi="Arial" w:cs="Arial"/>
          <w:sz w:val="24"/>
        </w:rPr>
        <w:t>allow</w:t>
      </w:r>
      <w:r w:rsidR="002A5DBC">
        <w:rPr>
          <w:rFonts w:ascii="Arial" w:eastAsia="Arial" w:hAnsi="Arial" w:cs="Arial"/>
          <w:sz w:val="24"/>
        </w:rPr>
        <w:t>s</w:t>
      </w:r>
      <w:r w:rsidRPr="00C50463">
        <w:rPr>
          <w:rFonts w:ascii="Arial" w:eastAsia="Arial" w:hAnsi="Arial" w:cs="Arial"/>
          <w:sz w:val="24"/>
        </w:rPr>
        <w:t xml:space="preserve"> for e</w:t>
      </w:r>
      <w:r w:rsidRPr="00C50463">
        <w:rPr>
          <w:rFonts w:ascii="Arial" w:eastAsia="Arial" w:hAnsi="Arial" w:cs="Arial"/>
          <w:sz w:val="24"/>
        </w:rPr>
        <w:t xml:space="preserve">arlier identification of patients </w:t>
      </w:r>
      <w:r w:rsidR="002A5DBC">
        <w:rPr>
          <w:rFonts w:ascii="Arial" w:eastAsia="Arial" w:hAnsi="Arial" w:cs="Arial"/>
          <w:sz w:val="24"/>
        </w:rPr>
        <w:t xml:space="preserve">to </w:t>
      </w:r>
      <w:r w:rsidRPr="00C50463">
        <w:rPr>
          <w:rFonts w:ascii="Arial" w:eastAsia="Arial" w:hAnsi="Arial" w:cs="Arial"/>
          <w:sz w:val="24"/>
        </w:rPr>
        <w:t>benefit from palliative care through collaborative screening processes</w:t>
      </w:r>
      <w:r w:rsidRPr="00C50463">
        <w:rPr>
          <w:rFonts w:ascii="Arial" w:eastAsia="Arial" w:hAnsi="Arial" w:cs="Arial"/>
          <w:sz w:val="24"/>
        </w:rPr>
        <w:t>, i</w:t>
      </w:r>
      <w:r w:rsidRPr="00C50463">
        <w:rPr>
          <w:rFonts w:ascii="Arial" w:eastAsia="Arial" w:hAnsi="Arial" w:cs="Arial"/>
          <w:sz w:val="24"/>
        </w:rPr>
        <w:t>mproved communication about goals of care and advanced care planning across disciplines</w:t>
      </w:r>
      <w:r w:rsidRPr="00C50463">
        <w:rPr>
          <w:rFonts w:ascii="Arial" w:eastAsia="Arial" w:hAnsi="Arial" w:cs="Arial"/>
          <w:sz w:val="24"/>
        </w:rPr>
        <w:t>, reduced healthcare costs</w:t>
      </w:r>
      <w:r w:rsidR="00C50463" w:rsidRPr="00C50463">
        <w:rPr>
          <w:rFonts w:ascii="Arial" w:eastAsia="Arial" w:hAnsi="Arial" w:cs="Arial"/>
          <w:sz w:val="24"/>
        </w:rPr>
        <w:t xml:space="preserve"> at end of life, </w:t>
      </w:r>
      <w:r w:rsidRPr="00C50463">
        <w:rPr>
          <w:rFonts w:ascii="Arial" w:eastAsia="Arial" w:hAnsi="Arial" w:cs="Arial"/>
          <w:sz w:val="24"/>
        </w:rPr>
        <w:t xml:space="preserve">better </w:t>
      </w:r>
      <w:r w:rsidRPr="00C50463">
        <w:rPr>
          <w:rFonts w:ascii="Arial" w:eastAsia="Arial" w:hAnsi="Arial" w:cs="Arial"/>
          <w:sz w:val="24"/>
        </w:rPr>
        <w:t>symptom management through coordinated efforts of various specialists</w:t>
      </w:r>
      <w:r w:rsidRPr="00C50463">
        <w:rPr>
          <w:rFonts w:ascii="Arial" w:eastAsia="Arial" w:hAnsi="Arial" w:cs="Arial"/>
          <w:sz w:val="24"/>
        </w:rPr>
        <w:t xml:space="preserve"> and e</w:t>
      </w:r>
      <w:r w:rsidRPr="00C50463">
        <w:rPr>
          <w:rFonts w:ascii="Arial" w:eastAsia="Arial" w:hAnsi="Arial" w:cs="Arial"/>
          <w:sz w:val="24"/>
        </w:rPr>
        <w:t xml:space="preserve">nhanced support for patients and families through a holistic approach </w:t>
      </w:r>
      <w:r w:rsidRPr="00C50463">
        <w:rPr>
          <w:rFonts w:ascii="Arial" w:eastAsia="Arial" w:hAnsi="Arial" w:cs="Arial"/>
          <w:sz w:val="24"/>
        </w:rPr>
        <w:t xml:space="preserve">to </w:t>
      </w:r>
      <w:r w:rsidRPr="00C50463">
        <w:rPr>
          <w:rFonts w:ascii="Arial" w:eastAsia="Arial" w:hAnsi="Arial" w:cs="Arial"/>
          <w:sz w:val="24"/>
        </w:rPr>
        <w:t>address physical, psychological, social, and spiritual needs</w:t>
      </w:r>
      <w:r w:rsidRPr="00C50463">
        <w:rPr>
          <w:rFonts w:ascii="Arial" w:eastAsia="Arial" w:hAnsi="Arial" w:cs="Arial"/>
          <w:sz w:val="24"/>
        </w:rPr>
        <w:t>.</w:t>
      </w:r>
    </w:p>
    <w:p w14:paraId="7A50766C" w14:textId="1C24AB0F" w:rsidR="000E01A7" w:rsidRPr="00C50463" w:rsidRDefault="00C50463" w:rsidP="00C50463">
      <w:pPr>
        <w:rPr>
          <w:rFonts w:ascii="Arial" w:eastAsia="Arial" w:hAnsi="Arial" w:cs="Arial"/>
          <w:sz w:val="24"/>
        </w:rPr>
      </w:pPr>
      <w:r w:rsidRPr="00C50463">
        <w:rPr>
          <w:rFonts w:ascii="Arial" w:eastAsia="Arial" w:hAnsi="Arial" w:cs="Arial"/>
          <w:sz w:val="24"/>
        </w:rPr>
        <w:lastRenderedPageBreak/>
        <w:t>T</w:t>
      </w:r>
      <w:r w:rsidR="000E01A7" w:rsidRPr="00C50463">
        <w:rPr>
          <w:rFonts w:ascii="Arial" w:eastAsia="Arial" w:hAnsi="Arial" w:cs="Arial"/>
          <w:sz w:val="24"/>
        </w:rPr>
        <w:t xml:space="preserve">he </w:t>
      </w:r>
      <w:r w:rsidRPr="00C50463">
        <w:rPr>
          <w:rFonts w:ascii="Arial" w:eastAsia="Arial" w:hAnsi="Arial" w:cs="Arial"/>
          <w:sz w:val="24"/>
        </w:rPr>
        <w:t xml:space="preserve">Institute for Healthcare Improvement </w:t>
      </w:r>
      <w:r>
        <w:rPr>
          <w:rFonts w:ascii="Arial" w:eastAsia="Arial" w:hAnsi="Arial" w:cs="Arial"/>
          <w:sz w:val="24"/>
        </w:rPr>
        <w:t>(n.d.)</w:t>
      </w:r>
      <w:r w:rsidR="002A5DBC">
        <w:rPr>
          <w:rFonts w:ascii="Arial" w:eastAsia="Arial" w:hAnsi="Arial" w:cs="Arial"/>
          <w:sz w:val="24"/>
        </w:rPr>
        <w:t xml:space="preserve"> m</w:t>
      </w:r>
      <w:r w:rsidR="000E01A7" w:rsidRPr="00C50463">
        <w:rPr>
          <w:rFonts w:ascii="Arial" w:eastAsia="Arial" w:hAnsi="Arial" w:cs="Arial"/>
          <w:sz w:val="24"/>
        </w:rPr>
        <w:t xml:space="preserve">odel </w:t>
      </w:r>
      <w:r w:rsidR="002A5DBC">
        <w:rPr>
          <w:rFonts w:ascii="Arial" w:eastAsia="Arial" w:hAnsi="Arial" w:cs="Arial"/>
          <w:sz w:val="24"/>
        </w:rPr>
        <w:t xml:space="preserve">informs the following </w:t>
      </w:r>
      <w:r w:rsidR="000E01A7" w:rsidRPr="00C50463">
        <w:rPr>
          <w:rFonts w:ascii="Arial" w:eastAsia="Arial" w:hAnsi="Arial" w:cs="Arial"/>
          <w:sz w:val="24"/>
        </w:rPr>
        <w:t>next steps for implementing an interprofessional approach to palliative care in a hospital unit:</w:t>
      </w:r>
    </w:p>
    <w:p w14:paraId="7BDC112E" w14:textId="77777777" w:rsidR="000E01A7" w:rsidRPr="00C50463" w:rsidRDefault="000E01A7" w:rsidP="00C50463">
      <w:pPr>
        <w:pStyle w:val="ListParagraph"/>
        <w:numPr>
          <w:ilvl w:val="0"/>
          <w:numId w:val="10"/>
        </w:numPr>
        <w:rPr>
          <w:rFonts w:ascii="Arial" w:eastAsia="Arial" w:hAnsi="Arial" w:cs="Arial"/>
          <w:sz w:val="24"/>
        </w:rPr>
      </w:pPr>
      <w:r w:rsidRPr="00C50463">
        <w:rPr>
          <w:rFonts w:ascii="Arial" w:eastAsia="Arial" w:hAnsi="Arial" w:cs="Arial"/>
          <w:sz w:val="24"/>
        </w:rPr>
        <w:t>Form an interprofessional palliative care team:</w:t>
      </w:r>
    </w:p>
    <w:p w14:paraId="448C0CF8" w14:textId="14754425" w:rsidR="000E01A7" w:rsidRPr="00C50463" w:rsidRDefault="000E01A7" w:rsidP="00C50463">
      <w:pPr>
        <w:pStyle w:val="ListParagraph"/>
        <w:numPr>
          <w:ilvl w:val="0"/>
          <w:numId w:val="10"/>
        </w:numPr>
        <w:rPr>
          <w:rFonts w:ascii="Arial" w:eastAsia="Arial" w:hAnsi="Arial" w:cs="Arial"/>
          <w:sz w:val="24"/>
        </w:rPr>
      </w:pPr>
      <w:r w:rsidRPr="00C50463">
        <w:rPr>
          <w:rFonts w:ascii="Arial" w:eastAsia="Arial" w:hAnsi="Arial" w:cs="Arial"/>
          <w:sz w:val="24"/>
        </w:rPr>
        <w:t xml:space="preserve">Include representatives from </w:t>
      </w:r>
      <w:r w:rsidR="00C50463" w:rsidRPr="00C50463">
        <w:rPr>
          <w:rFonts w:ascii="Arial" w:eastAsia="Arial" w:hAnsi="Arial" w:cs="Arial"/>
          <w:sz w:val="24"/>
        </w:rPr>
        <w:t xml:space="preserve">administration, </w:t>
      </w:r>
      <w:r w:rsidRPr="00C50463">
        <w:rPr>
          <w:rFonts w:ascii="Arial" w:eastAsia="Arial" w:hAnsi="Arial" w:cs="Arial"/>
          <w:sz w:val="24"/>
        </w:rPr>
        <w:t xml:space="preserve">medicine, nursing, social work, </w:t>
      </w:r>
      <w:r w:rsidR="00C50463" w:rsidRPr="00C50463">
        <w:rPr>
          <w:rFonts w:ascii="Arial" w:eastAsia="Arial" w:hAnsi="Arial" w:cs="Arial"/>
          <w:sz w:val="24"/>
        </w:rPr>
        <w:t>and chaplaincy</w:t>
      </w:r>
    </w:p>
    <w:p w14:paraId="4BDA584A" w14:textId="77777777" w:rsidR="000E01A7" w:rsidRPr="00C50463" w:rsidRDefault="000E01A7" w:rsidP="00C50463">
      <w:pPr>
        <w:pStyle w:val="ListParagraph"/>
        <w:numPr>
          <w:ilvl w:val="0"/>
          <w:numId w:val="10"/>
        </w:numPr>
        <w:rPr>
          <w:rFonts w:ascii="Arial" w:eastAsia="Arial" w:hAnsi="Arial" w:cs="Arial"/>
          <w:sz w:val="24"/>
        </w:rPr>
      </w:pPr>
      <w:r w:rsidRPr="00C50463">
        <w:rPr>
          <w:rFonts w:ascii="Arial" w:eastAsia="Arial" w:hAnsi="Arial" w:cs="Arial"/>
          <w:sz w:val="24"/>
        </w:rPr>
        <w:t>Designate a team leader, preferably a nurse with palliative care expertise.</w:t>
      </w:r>
    </w:p>
    <w:p w14:paraId="004E77FA" w14:textId="77777777" w:rsidR="002A5DBC" w:rsidRDefault="000E01A7" w:rsidP="00A17252">
      <w:pPr>
        <w:pStyle w:val="ListParagraph"/>
        <w:numPr>
          <w:ilvl w:val="0"/>
          <w:numId w:val="10"/>
        </w:numPr>
        <w:rPr>
          <w:rFonts w:ascii="Arial" w:eastAsia="Arial" w:hAnsi="Arial" w:cs="Arial"/>
          <w:sz w:val="24"/>
        </w:rPr>
      </w:pPr>
      <w:r w:rsidRPr="002A5DBC">
        <w:rPr>
          <w:rFonts w:ascii="Arial" w:eastAsia="Arial" w:hAnsi="Arial" w:cs="Arial"/>
          <w:sz w:val="24"/>
        </w:rPr>
        <w:t>Set specific, measurable aim</w:t>
      </w:r>
      <w:r w:rsidR="002A5DBC">
        <w:rPr>
          <w:rFonts w:ascii="Arial" w:eastAsia="Arial" w:hAnsi="Arial" w:cs="Arial"/>
          <w:sz w:val="24"/>
        </w:rPr>
        <w:t>s</w:t>
      </w:r>
      <w:r w:rsidR="002A5DBC" w:rsidRPr="002A5DBC">
        <w:rPr>
          <w:rFonts w:ascii="Arial" w:eastAsia="Arial" w:hAnsi="Arial" w:cs="Arial"/>
          <w:sz w:val="24"/>
        </w:rPr>
        <w:t xml:space="preserve"> such as</w:t>
      </w:r>
      <w:r w:rsidR="002A5DBC">
        <w:rPr>
          <w:rFonts w:ascii="Arial" w:eastAsia="Arial" w:hAnsi="Arial" w:cs="Arial"/>
          <w:sz w:val="24"/>
        </w:rPr>
        <w:t>:</w:t>
      </w:r>
    </w:p>
    <w:p w14:paraId="7E348756" w14:textId="49849CDE" w:rsidR="002A5DBC" w:rsidRDefault="002A5DBC" w:rsidP="002A5DBC">
      <w:pPr>
        <w:pStyle w:val="ListParagraph"/>
        <w:numPr>
          <w:ilvl w:val="1"/>
          <w:numId w:val="10"/>
        </w:numPr>
        <w:rPr>
          <w:rFonts w:ascii="Arial" w:eastAsia="Arial" w:hAnsi="Arial" w:cs="Arial"/>
          <w:sz w:val="24"/>
        </w:rPr>
      </w:pPr>
      <w:r w:rsidRPr="002A5DBC">
        <w:rPr>
          <w:rFonts w:ascii="Arial" w:eastAsia="Arial" w:hAnsi="Arial" w:cs="Arial"/>
          <w:sz w:val="24"/>
        </w:rPr>
        <w:t>r</w:t>
      </w:r>
      <w:r w:rsidR="000E01A7" w:rsidRPr="002A5DBC">
        <w:rPr>
          <w:rFonts w:ascii="Arial" w:eastAsia="Arial" w:hAnsi="Arial" w:cs="Arial"/>
          <w:sz w:val="24"/>
        </w:rPr>
        <w:t xml:space="preserve">educe </w:t>
      </w:r>
      <w:r>
        <w:rPr>
          <w:rFonts w:ascii="Arial" w:eastAsia="Arial" w:hAnsi="Arial" w:cs="Arial"/>
          <w:sz w:val="24"/>
        </w:rPr>
        <w:t xml:space="preserve">the </w:t>
      </w:r>
      <w:r w:rsidR="000E01A7" w:rsidRPr="002A5DBC">
        <w:rPr>
          <w:rFonts w:ascii="Arial" w:eastAsia="Arial" w:hAnsi="Arial" w:cs="Arial"/>
          <w:sz w:val="24"/>
        </w:rPr>
        <w:t>time from admission to palliative care consultation by 50% within 6 months</w:t>
      </w:r>
      <w:r>
        <w:rPr>
          <w:rFonts w:ascii="Arial" w:eastAsia="Arial" w:hAnsi="Arial" w:cs="Arial"/>
          <w:sz w:val="24"/>
        </w:rPr>
        <w:t xml:space="preserve">. </w:t>
      </w:r>
    </w:p>
    <w:p w14:paraId="61F8DE96" w14:textId="2313CBF8" w:rsidR="000E01A7" w:rsidRPr="002A5DBC" w:rsidRDefault="002A5DBC" w:rsidP="002A5DBC">
      <w:pPr>
        <w:pStyle w:val="ListParagraph"/>
        <w:numPr>
          <w:ilvl w:val="1"/>
          <w:numId w:val="10"/>
        </w:numPr>
        <w:rPr>
          <w:rFonts w:ascii="Arial" w:eastAsia="Arial" w:hAnsi="Arial" w:cs="Arial"/>
          <w:sz w:val="24"/>
        </w:rPr>
      </w:pPr>
      <w:r>
        <w:rPr>
          <w:rFonts w:ascii="Arial" w:eastAsia="Arial" w:hAnsi="Arial" w:cs="Arial"/>
          <w:sz w:val="24"/>
        </w:rPr>
        <w:t>in</w:t>
      </w:r>
      <w:r w:rsidR="000E01A7" w:rsidRPr="002A5DBC">
        <w:rPr>
          <w:rFonts w:ascii="Arial" w:eastAsia="Arial" w:hAnsi="Arial" w:cs="Arial"/>
          <w:sz w:val="24"/>
        </w:rPr>
        <w:t>crease the percentage of patients with documented goals of care discussions to 90% within 3 months.</w:t>
      </w:r>
    </w:p>
    <w:p w14:paraId="237FFA55" w14:textId="536ED9E8" w:rsidR="000E01A7" w:rsidRPr="00C50463" w:rsidRDefault="000E01A7" w:rsidP="00C50463">
      <w:pPr>
        <w:pStyle w:val="ListParagraph"/>
        <w:numPr>
          <w:ilvl w:val="0"/>
          <w:numId w:val="10"/>
        </w:numPr>
        <w:rPr>
          <w:rFonts w:ascii="Arial" w:eastAsia="Arial" w:hAnsi="Arial" w:cs="Arial"/>
          <w:sz w:val="24"/>
        </w:rPr>
      </w:pPr>
      <w:r w:rsidRPr="00C50463">
        <w:rPr>
          <w:rFonts w:ascii="Arial" w:eastAsia="Arial" w:hAnsi="Arial" w:cs="Arial"/>
          <w:sz w:val="24"/>
        </w:rPr>
        <w:t>Implement PDSA cycle</w:t>
      </w:r>
      <w:r w:rsidR="002A5DBC">
        <w:rPr>
          <w:rFonts w:ascii="Arial" w:eastAsia="Arial" w:hAnsi="Arial" w:cs="Arial"/>
          <w:sz w:val="24"/>
        </w:rPr>
        <w:t>s</w:t>
      </w:r>
      <w:r w:rsidRPr="00C50463">
        <w:rPr>
          <w:rFonts w:ascii="Arial" w:eastAsia="Arial" w:hAnsi="Arial" w:cs="Arial"/>
          <w:sz w:val="24"/>
        </w:rPr>
        <w:t xml:space="preserve"> to test a new screening process:</w:t>
      </w:r>
    </w:p>
    <w:p w14:paraId="7FB3608C" w14:textId="418C0D2C" w:rsidR="000E01A7" w:rsidRPr="00C50463" w:rsidRDefault="000E01A7" w:rsidP="002A5DBC">
      <w:pPr>
        <w:pStyle w:val="ListParagraph"/>
        <w:numPr>
          <w:ilvl w:val="1"/>
          <w:numId w:val="10"/>
        </w:numPr>
        <w:rPr>
          <w:rFonts w:ascii="Arial" w:eastAsia="Arial" w:hAnsi="Arial" w:cs="Arial"/>
          <w:sz w:val="24"/>
        </w:rPr>
      </w:pPr>
      <w:r w:rsidRPr="00C50463">
        <w:rPr>
          <w:rFonts w:ascii="Arial" w:eastAsia="Arial" w:hAnsi="Arial" w:cs="Arial"/>
          <w:sz w:val="24"/>
        </w:rPr>
        <w:t xml:space="preserve">Plan: Develop a brief palliative care screening tool </w:t>
      </w:r>
      <w:r w:rsidR="00F75353">
        <w:rPr>
          <w:rFonts w:ascii="Arial" w:eastAsia="Arial" w:hAnsi="Arial" w:cs="Arial"/>
          <w:sz w:val="24"/>
        </w:rPr>
        <w:t>for</w:t>
      </w:r>
      <w:r w:rsidRPr="00C50463">
        <w:rPr>
          <w:rFonts w:ascii="Arial" w:eastAsia="Arial" w:hAnsi="Arial" w:cs="Arial"/>
          <w:sz w:val="24"/>
        </w:rPr>
        <w:t xml:space="preserve"> use during </w:t>
      </w:r>
      <w:r w:rsidR="00F75353">
        <w:rPr>
          <w:rFonts w:ascii="Arial" w:eastAsia="Arial" w:hAnsi="Arial" w:cs="Arial"/>
          <w:sz w:val="24"/>
        </w:rPr>
        <w:t>r</w:t>
      </w:r>
      <w:r w:rsidRPr="00C50463">
        <w:rPr>
          <w:rFonts w:ascii="Arial" w:eastAsia="Arial" w:hAnsi="Arial" w:cs="Arial"/>
          <w:sz w:val="24"/>
        </w:rPr>
        <w:t>ounds.</w:t>
      </w:r>
    </w:p>
    <w:p w14:paraId="1F8BDA9D" w14:textId="77777777" w:rsidR="000E01A7" w:rsidRPr="00C50463" w:rsidRDefault="000E01A7" w:rsidP="002A5DBC">
      <w:pPr>
        <w:pStyle w:val="ListParagraph"/>
        <w:numPr>
          <w:ilvl w:val="1"/>
          <w:numId w:val="10"/>
        </w:numPr>
        <w:rPr>
          <w:rFonts w:ascii="Arial" w:eastAsia="Arial" w:hAnsi="Arial" w:cs="Arial"/>
          <w:sz w:val="24"/>
        </w:rPr>
      </w:pPr>
      <w:r w:rsidRPr="00C50463">
        <w:rPr>
          <w:rFonts w:ascii="Arial" w:eastAsia="Arial" w:hAnsi="Arial" w:cs="Arial"/>
          <w:sz w:val="24"/>
        </w:rPr>
        <w:t>Do: Pilot the screening tool on one unit for two weeks.</w:t>
      </w:r>
    </w:p>
    <w:p w14:paraId="534E8756" w14:textId="77777777" w:rsidR="000E01A7" w:rsidRPr="00C50463" w:rsidRDefault="000E01A7" w:rsidP="002A5DBC">
      <w:pPr>
        <w:pStyle w:val="ListParagraph"/>
        <w:numPr>
          <w:ilvl w:val="1"/>
          <w:numId w:val="10"/>
        </w:numPr>
        <w:rPr>
          <w:rFonts w:ascii="Arial" w:eastAsia="Arial" w:hAnsi="Arial" w:cs="Arial"/>
          <w:sz w:val="24"/>
        </w:rPr>
      </w:pPr>
      <w:r w:rsidRPr="00C50463">
        <w:rPr>
          <w:rFonts w:ascii="Arial" w:eastAsia="Arial" w:hAnsi="Arial" w:cs="Arial"/>
          <w:sz w:val="24"/>
        </w:rPr>
        <w:t>Study: Analyze data on screening completion rates and subsequent palliative care referrals.</w:t>
      </w:r>
    </w:p>
    <w:p w14:paraId="06AAC0F8" w14:textId="77777777" w:rsidR="000E01A7" w:rsidRPr="00C50463" w:rsidRDefault="000E01A7" w:rsidP="002A5DBC">
      <w:pPr>
        <w:pStyle w:val="ListParagraph"/>
        <w:numPr>
          <w:ilvl w:val="1"/>
          <w:numId w:val="10"/>
        </w:numPr>
        <w:rPr>
          <w:rFonts w:ascii="Arial" w:eastAsia="Arial" w:hAnsi="Arial" w:cs="Arial"/>
          <w:sz w:val="24"/>
        </w:rPr>
      </w:pPr>
      <w:r w:rsidRPr="00C50463">
        <w:rPr>
          <w:rFonts w:ascii="Arial" w:eastAsia="Arial" w:hAnsi="Arial" w:cs="Arial"/>
          <w:sz w:val="24"/>
        </w:rPr>
        <w:t>Act: Refine the screening process based on feedback and results.</w:t>
      </w:r>
    </w:p>
    <w:p w14:paraId="47F2BD2B" w14:textId="77777777" w:rsidR="000E01A7" w:rsidRPr="00C50463" w:rsidRDefault="000E01A7" w:rsidP="00C50463">
      <w:pPr>
        <w:pStyle w:val="ListParagraph"/>
        <w:numPr>
          <w:ilvl w:val="0"/>
          <w:numId w:val="10"/>
        </w:numPr>
        <w:rPr>
          <w:rFonts w:ascii="Arial" w:eastAsia="Arial" w:hAnsi="Arial" w:cs="Arial"/>
          <w:sz w:val="24"/>
        </w:rPr>
      </w:pPr>
      <w:r w:rsidRPr="00C50463">
        <w:rPr>
          <w:rFonts w:ascii="Arial" w:eastAsia="Arial" w:hAnsi="Arial" w:cs="Arial"/>
          <w:sz w:val="24"/>
        </w:rPr>
        <w:t>Track key performance indicators such as time to palliative care consultation, patient and family satisfaction, and healthcare utilization.</w:t>
      </w:r>
    </w:p>
    <w:p w14:paraId="464FF941" w14:textId="77777777" w:rsidR="000E01A7" w:rsidRPr="00C50463" w:rsidRDefault="000E01A7" w:rsidP="00C50463">
      <w:pPr>
        <w:pStyle w:val="ListParagraph"/>
        <w:numPr>
          <w:ilvl w:val="0"/>
          <w:numId w:val="10"/>
        </w:numPr>
        <w:rPr>
          <w:rFonts w:ascii="Arial" w:eastAsia="Arial" w:hAnsi="Arial" w:cs="Arial"/>
          <w:sz w:val="24"/>
        </w:rPr>
      </w:pPr>
      <w:r w:rsidRPr="00C50463">
        <w:rPr>
          <w:rFonts w:ascii="Arial" w:eastAsia="Arial" w:hAnsi="Arial" w:cs="Arial"/>
          <w:sz w:val="24"/>
        </w:rPr>
        <w:t>Regularly review and discuss outcomes as an interprofessional team to identify areas for improvement.</w:t>
      </w:r>
    </w:p>
    <w:p w14:paraId="051A1C44" w14:textId="72195D3D" w:rsidR="000E01A7" w:rsidRPr="00C50463" w:rsidRDefault="000E01A7" w:rsidP="000E01A7">
      <w:pPr>
        <w:rPr>
          <w:rFonts w:ascii="Arial" w:eastAsia="Arial" w:hAnsi="Arial" w:cs="Arial"/>
          <w:sz w:val="24"/>
        </w:rPr>
      </w:pPr>
      <w:r w:rsidRPr="00C50463">
        <w:rPr>
          <w:rFonts w:ascii="Arial" w:eastAsia="Arial" w:hAnsi="Arial" w:cs="Arial"/>
          <w:sz w:val="24"/>
        </w:rPr>
        <w:lastRenderedPageBreak/>
        <w:t xml:space="preserve">By implementing these steps and refining the process through </w:t>
      </w:r>
      <w:r w:rsidR="00C50463" w:rsidRPr="00C50463">
        <w:rPr>
          <w:rFonts w:ascii="Arial" w:eastAsia="Arial" w:hAnsi="Arial" w:cs="Arial"/>
          <w:sz w:val="24"/>
        </w:rPr>
        <w:t xml:space="preserve">continued </w:t>
      </w:r>
      <w:r w:rsidRPr="00C50463">
        <w:rPr>
          <w:rFonts w:ascii="Arial" w:eastAsia="Arial" w:hAnsi="Arial" w:cs="Arial"/>
          <w:sz w:val="24"/>
        </w:rPr>
        <w:t>PDSA cycles, the hospital unit can work towards a more integrated, interprofessional approach to palliative care, ultimately improving patient outcomes and quality of life</w:t>
      </w:r>
      <w:r w:rsidR="00C50463" w:rsidRPr="00C50463">
        <w:rPr>
          <w:rFonts w:ascii="Arial" w:eastAsia="Arial" w:hAnsi="Arial" w:cs="Arial"/>
          <w:sz w:val="24"/>
        </w:rPr>
        <w:t>.</w:t>
      </w:r>
    </w:p>
    <w:p w14:paraId="463697F1" w14:textId="24FF52D4" w:rsidR="00170627" w:rsidRPr="00C50463" w:rsidRDefault="6C06C4C5" w:rsidP="00C50463">
      <w:pPr>
        <w:ind w:firstLine="0"/>
        <w:jc w:val="center"/>
        <w:rPr>
          <w:rFonts w:ascii="Arial" w:eastAsia="Arial" w:hAnsi="Arial" w:cs="Arial"/>
          <w:b/>
          <w:bCs/>
          <w:sz w:val="24"/>
        </w:rPr>
      </w:pPr>
      <w:r w:rsidRPr="00C50463">
        <w:rPr>
          <w:rFonts w:ascii="Arial" w:eastAsia="Arial" w:hAnsi="Arial" w:cs="Arial"/>
          <w:b/>
          <w:bCs/>
          <w:sz w:val="24"/>
        </w:rPr>
        <w:t>Caritas Processes</w:t>
      </w:r>
    </w:p>
    <w:p w14:paraId="446082A0" w14:textId="2FC236AA" w:rsidR="00170627" w:rsidRPr="00C50463" w:rsidRDefault="47D10B2F" w:rsidP="65262CBC">
      <w:pPr>
        <w:rPr>
          <w:rFonts w:ascii="Arial" w:eastAsia="Arial" w:hAnsi="Arial" w:cs="Arial"/>
          <w:sz w:val="24"/>
        </w:rPr>
      </w:pPr>
      <w:r w:rsidRPr="00C50463">
        <w:rPr>
          <w:rFonts w:ascii="Arial" w:eastAsia="Arial" w:hAnsi="Arial" w:cs="Arial"/>
          <w:sz w:val="24"/>
        </w:rPr>
        <w:t xml:space="preserve">Caritas </w:t>
      </w:r>
      <w:r w:rsidR="00A20E4D" w:rsidRPr="00C50463">
        <w:rPr>
          <w:rFonts w:ascii="Arial" w:eastAsia="Arial" w:hAnsi="Arial" w:cs="Arial"/>
          <w:sz w:val="24"/>
        </w:rPr>
        <w:t>P</w:t>
      </w:r>
      <w:r w:rsidRPr="00C50463">
        <w:rPr>
          <w:rFonts w:ascii="Arial" w:eastAsia="Arial" w:hAnsi="Arial" w:cs="Arial"/>
          <w:sz w:val="24"/>
        </w:rPr>
        <w:t xml:space="preserve">rocess </w:t>
      </w:r>
      <w:r w:rsidR="00A20E4D" w:rsidRPr="00C50463">
        <w:rPr>
          <w:rFonts w:ascii="Arial" w:eastAsia="Arial" w:hAnsi="Arial" w:cs="Arial"/>
          <w:sz w:val="24"/>
        </w:rPr>
        <w:t>F</w:t>
      </w:r>
      <w:r w:rsidRPr="00C50463">
        <w:rPr>
          <w:rFonts w:ascii="Arial" w:eastAsia="Arial" w:hAnsi="Arial" w:cs="Arial"/>
          <w:sz w:val="24"/>
        </w:rPr>
        <w:t xml:space="preserve">ive is about authentic communication of positive and negative emotions. </w:t>
      </w:r>
      <w:r w:rsidR="7FA68DDA" w:rsidRPr="00C50463">
        <w:rPr>
          <w:rFonts w:ascii="Arial" w:eastAsia="Arial" w:hAnsi="Arial" w:cs="Arial"/>
          <w:sz w:val="24"/>
        </w:rPr>
        <w:t>Nurses</w:t>
      </w:r>
      <w:r w:rsidRPr="00C50463">
        <w:rPr>
          <w:rFonts w:ascii="Arial" w:eastAsia="Arial" w:hAnsi="Arial" w:cs="Arial"/>
          <w:sz w:val="24"/>
        </w:rPr>
        <w:t xml:space="preserve"> hold space while withholding j</w:t>
      </w:r>
      <w:r w:rsidR="189CEDA0" w:rsidRPr="00C50463">
        <w:rPr>
          <w:rFonts w:ascii="Arial" w:eastAsia="Arial" w:hAnsi="Arial" w:cs="Arial"/>
          <w:sz w:val="24"/>
        </w:rPr>
        <w:t>udgment</w:t>
      </w:r>
      <w:r w:rsidR="00393CA3" w:rsidRPr="00C50463">
        <w:rPr>
          <w:rFonts w:ascii="Arial" w:eastAsia="Arial" w:hAnsi="Arial" w:cs="Arial"/>
          <w:sz w:val="24"/>
        </w:rPr>
        <w:t>. Palliative care embodies Caritas Process Five</w:t>
      </w:r>
      <w:r w:rsidR="189CEDA0" w:rsidRPr="00C50463">
        <w:rPr>
          <w:rFonts w:ascii="Arial" w:eastAsia="Arial" w:hAnsi="Arial" w:cs="Arial"/>
          <w:sz w:val="24"/>
        </w:rPr>
        <w:t xml:space="preserve"> by </w:t>
      </w:r>
      <w:r w:rsidR="573BB5DF" w:rsidRPr="00C50463">
        <w:rPr>
          <w:rFonts w:ascii="Arial" w:eastAsia="Arial" w:hAnsi="Arial" w:cs="Arial"/>
          <w:sz w:val="24"/>
        </w:rPr>
        <w:t>focusing on patient values</w:t>
      </w:r>
      <w:r w:rsidR="00393CA3" w:rsidRPr="00C50463">
        <w:rPr>
          <w:rFonts w:ascii="Arial" w:eastAsia="Arial" w:hAnsi="Arial" w:cs="Arial"/>
          <w:sz w:val="24"/>
        </w:rPr>
        <w:t xml:space="preserve"> while facilitating</w:t>
      </w:r>
      <w:r w:rsidR="573BB5DF" w:rsidRPr="00C50463">
        <w:rPr>
          <w:rFonts w:ascii="Arial" w:eastAsia="Arial" w:hAnsi="Arial" w:cs="Arial"/>
          <w:sz w:val="24"/>
        </w:rPr>
        <w:t xml:space="preserve"> difficult conversations. Excellence in communication is a cornerstone of palliative care. Watson </w:t>
      </w:r>
      <w:r w:rsidR="746F820E" w:rsidRPr="00C50463">
        <w:rPr>
          <w:rFonts w:ascii="Arial" w:eastAsia="Arial" w:hAnsi="Arial" w:cs="Arial"/>
          <w:sz w:val="24"/>
        </w:rPr>
        <w:t>provides a framework for excellence in communication that transcends education and experience</w:t>
      </w:r>
      <w:r w:rsidRPr="00C50463">
        <w:rPr>
          <w:rFonts w:ascii="Arial" w:eastAsia="Arial" w:hAnsi="Arial" w:cs="Arial"/>
          <w:sz w:val="24"/>
        </w:rPr>
        <w:t xml:space="preserve"> </w:t>
      </w:r>
      <w:r w:rsidR="7C60E014" w:rsidRPr="00C50463">
        <w:rPr>
          <w:rFonts w:ascii="Arial" w:eastAsia="Arial" w:hAnsi="Arial" w:cs="Arial"/>
          <w:sz w:val="24"/>
        </w:rPr>
        <w:t xml:space="preserve">and encompasses deep human connections </w:t>
      </w:r>
      <w:r w:rsidR="5920BC9D" w:rsidRPr="00C50463">
        <w:rPr>
          <w:rFonts w:ascii="Arial" w:eastAsia="Arial" w:hAnsi="Arial" w:cs="Arial"/>
          <w:sz w:val="24"/>
        </w:rPr>
        <w:t>(Murali, 2019).</w:t>
      </w:r>
    </w:p>
    <w:p w14:paraId="20F7A890" w14:textId="40ACFD23" w:rsidR="00EC0BA2" w:rsidRPr="00C50463" w:rsidRDefault="00EC0BA2" w:rsidP="00EC0BA2">
      <w:pPr>
        <w:rPr>
          <w:rFonts w:ascii="Arial" w:eastAsia="Arial" w:hAnsi="Arial" w:cs="Arial"/>
          <w:sz w:val="24"/>
        </w:rPr>
      </w:pPr>
      <w:r w:rsidRPr="00C50463">
        <w:rPr>
          <w:rFonts w:ascii="Arial" w:eastAsia="Arial" w:hAnsi="Arial" w:cs="Arial"/>
          <w:sz w:val="24"/>
        </w:rPr>
        <w:t xml:space="preserve">Caritas Process Six focuses on creative problem-solving and </w:t>
      </w:r>
      <w:r w:rsidR="00B4635B" w:rsidRPr="00C50463">
        <w:rPr>
          <w:rFonts w:ascii="Arial" w:eastAsia="Arial" w:hAnsi="Arial" w:cs="Arial"/>
          <w:sz w:val="24"/>
        </w:rPr>
        <w:t xml:space="preserve">shared </w:t>
      </w:r>
      <w:r w:rsidRPr="00C50463">
        <w:rPr>
          <w:rFonts w:ascii="Arial" w:eastAsia="Arial" w:hAnsi="Arial" w:cs="Arial"/>
          <w:sz w:val="24"/>
        </w:rPr>
        <w:t xml:space="preserve">decision-making. </w:t>
      </w:r>
      <w:r w:rsidR="00B4635B" w:rsidRPr="00C50463">
        <w:rPr>
          <w:rFonts w:ascii="Arial" w:eastAsia="Arial" w:hAnsi="Arial" w:cs="Arial"/>
          <w:sz w:val="24"/>
        </w:rPr>
        <w:t>Palliative nurses employ process six to promote</w:t>
      </w:r>
      <w:r w:rsidRPr="00C50463">
        <w:rPr>
          <w:rFonts w:ascii="Arial" w:eastAsia="Arial" w:hAnsi="Arial" w:cs="Arial"/>
          <w:sz w:val="24"/>
        </w:rPr>
        <w:t xml:space="preserve"> </w:t>
      </w:r>
      <w:r w:rsidR="00B4635B" w:rsidRPr="00C50463">
        <w:rPr>
          <w:rFonts w:ascii="Arial" w:eastAsia="Arial" w:hAnsi="Arial" w:cs="Arial"/>
          <w:sz w:val="24"/>
        </w:rPr>
        <w:t xml:space="preserve">shared decision-making for </w:t>
      </w:r>
      <w:r w:rsidRPr="00C50463">
        <w:rPr>
          <w:rFonts w:ascii="Arial" w:eastAsia="Arial" w:hAnsi="Arial" w:cs="Arial"/>
          <w:sz w:val="24"/>
        </w:rPr>
        <w:t xml:space="preserve">complex care planning. </w:t>
      </w:r>
      <w:r w:rsidR="00D62FDB" w:rsidRPr="00C50463">
        <w:rPr>
          <w:rFonts w:ascii="Arial" w:eastAsia="Arial" w:hAnsi="Arial" w:cs="Arial"/>
          <w:sz w:val="24"/>
        </w:rPr>
        <w:t>Nurses incorporate all ways of knowing</w:t>
      </w:r>
      <w:r w:rsidR="00B4635B" w:rsidRPr="00C50463">
        <w:rPr>
          <w:rFonts w:ascii="Arial" w:eastAsia="Arial" w:hAnsi="Arial" w:cs="Arial"/>
          <w:sz w:val="24"/>
        </w:rPr>
        <w:t>,</w:t>
      </w:r>
      <w:r w:rsidR="00D62FDB" w:rsidRPr="00C50463">
        <w:rPr>
          <w:rFonts w:ascii="Arial" w:eastAsia="Arial" w:hAnsi="Arial" w:cs="Arial"/>
          <w:sz w:val="24"/>
        </w:rPr>
        <w:t xml:space="preserve"> empirical, personal, creative, and moral/ethical, to build understanding </w:t>
      </w:r>
      <w:r w:rsidR="00B4635B" w:rsidRPr="00C50463">
        <w:rPr>
          <w:rFonts w:ascii="Arial" w:eastAsia="Arial" w:hAnsi="Arial" w:cs="Arial"/>
          <w:sz w:val="24"/>
        </w:rPr>
        <w:t>(Sitzman &amp; Watson, 2017)</w:t>
      </w:r>
      <w:r w:rsidR="00D62FDB" w:rsidRPr="00C50463">
        <w:rPr>
          <w:rFonts w:ascii="Arial" w:eastAsia="Arial" w:hAnsi="Arial" w:cs="Arial"/>
          <w:sz w:val="24"/>
        </w:rPr>
        <w:t>. A</w:t>
      </w:r>
      <w:r w:rsidRPr="00C50463">
        <w:rPr>
          <w:rFonts w:ascii="Arial" w:eastAsia="Arial" w:hAnsi="Arial" w:cs="Arial"/>
          <w:sz w:val="24"/>
        </w:rPr>
        <w:t xml:space="preserve"> </w:t>
      </w:r>
      <w:r w:rsidR="00D62FDB" w:rsidRPr="00C50463">
        <w:rPr>
          <w:rFonts w:ascii="Arial" w:eastAsia="Arial" w:hAnsi="Arial" w:cs="Arial"/>
          <w:sz w:val="24"/>
        </w:rPr>
        <w:t xml:space="preserve">holistic approach </w:t>
      </w:r>
      <w:r w:rsidRPr="00C50463">
        <w:rPr>
          <w:rFonts w:ascii="Arial" w:eastAsia="Arial" w:hAnsi="Arial" w:cs="Arial"/>
          <w:sz w:val="24"/>
        </w:rPr>
        <w:t>help</w:t>
      </w:r>
      <w:r w:rsidR="006B0845" w:rsidRPr="00C50463">
        <w:rPr>
          <w:rFonts w:ascii="Arial" w:eastAsia="Arial" w:hAnsi="Arial" w:cs="Arial"/>
          <w:sz w:val="24"/>
        </w:rPr>
        <w:t>s</w:t>
      </w:r>
      <w:r w:rsidRPr="00C50463">
        <w:rPr>
          <w:rFonts w:ascii="Arial" w:eastAsia="Arial" w:hAnsi="Arial" w:cs="Arial"/>
          <w:sz w:val="24"/>
        </w:rPr>
        <w:t xml:space="preserve"> patients navigate difficult choices regarding treatment options, symptom management, and end-of-life care (Foli et al., 2020). </w:t>
      </w:r>
      <w:r w:rsidR="006B0845" w:rsidRPr="00C50463">
        <w:rPr>
          <w:rFonts w:ascii="Arial" w:eastAsia="Arial" w:hAnsi="Arial" w:cs="Arial"/>
          <w:sz w:val="24"/>
        </w:rPr>
        <w:t>Authentic presence while exploring</w:t>
      </w:r>
      <w:r w:rsidRPr="00C50463">
        <w:rPr>
          <w:rFonts w:ascii="Arial" w:eastAsia="Arial" w:hAnsi="Arial" w:cs="Arial"/>
          <w:sz w:val="24"/>
        </w:rPr>
        <w:t xml:space="preserve"> </w:t>
      </w:r>
      <w:r w:rsidR="00D62FDB" w:rsidRPr="00C50463">
        <w:rPr>
          <w:rFonts w:ascii="Arial" w:eastAsia="Arial" w:hAnsi="Arial" w:cs="Arial"/>
          <w:sz w:val="24"/>
        </w:rPr>
        <w:t>palliative</w:t>
      </w:r>
      <w:r w:rsidRPr="00C50463">
        <w:rPr>
          <w:rFonts w:ascii="Arial" w:eastAsia="Arial" w:hAnsi="Arial" w:cs="Arial"/>
          <w:sz w:val="24"/>
        </w:rPr>
        <w:t xml:space="preserve"> approaches</w:t>
      </w:r>
      <w:r w:rsidR="006B0845" w:rsidRPr="00C50463">
        <w:rPr>
          <w:rFonts w:ascii="Arial" w:eastAsia="Arial" w:hAnsi="Arial" w:cs="Arial"/>
          <w:sz w:val="24"/>
        </w:rPr>
        <w:t xml:space="preserve"> </w:t>
      </w:r>
      <w:r w:rsidRPr="00C50463">
        <w:rPr>
          <w:rFonts w:ascii="Arial" w:eastAsia="Arial" w:hAnsi="Arial" w:cs="Arial"/>
          <w:sz w:val="24"/>
        </w:rPr>
        <w:t>empower</w:t>
      </w:r>
      <w:r w:rsidR="00D62FDB" w:rsidRPr="00C50463">
        <w:rPr>
          <w:rFonts w:ascii="Arial" w:eastAsia="Arial" w:hAnsi="Arial" w:cs="Arial"/>
          <w:sz w:val="24"/>
        </w:rPr>
        <w:t>s</w:t>
      </w:r>
      <w:r w:rsidRPr="00C50463">
        <w:rPr>
          <w:rFonts w:ascii="Arial" w:eastAsia="Arial" w:hAnsi="Arial" w:cs="Arial"/>
          <w:sz w:val="24"/>
        </w:rPr>
        <w:t xml:space="preserve"> patients to make informed decisions.</w:t>
      </w:r>
    </w:p>
    <w:p w14:paraId="3B94689A" w14:textId="6CC1CF96" w:rsidR="006B0845" w:rsidRPr="00C50463" w:rsidRDefault="006B0845" w:rsidP="006B0845">
      <w:pPr>
        <w:rPr>
          <w:rFonts w:ascii="Arial" w:eastAsia="Arial" w:hAnsi="Arial" w:cs="Arial"/>
          <w:sz w:val="24"/>
        </w:rPr>
      </w:pPr>
      <w:r w:rsidRPr="00C50463">
        <w:rPr>
          <w:rFonts w:ascii="Arial" w:eastAsia="Arial" w:hAnsi="Arial" w:cs="Arial"/>
          <w:sz w:val="24"/>
        </w:rPr>
        <w:t xml:space="preserve">The </w:t>
      </w:r>
      <w:r w:rsidR="000970AC" w:rsidRPr="00C50463">
        <w:rPr>
          <w:rFonts w:ascii="Arial" w:eastAsia="Arial" w:hAnsi="Arial" w:cs="Arial"/>
          <w:sz w:val="24"/>
        </w:rPr>
        <w:t xml:space="preserve">caring </w:t>
      </w:r>
      <w:r w:rsidRPr="00C50463">
        <w:rPr>
          <w:rFonts w:ascii="Arial" w:eastAsia="Arial" w:hAnsi="Arial" w:cs="Arial"/>
          <w:sz w:val="24"/>
        </w:rPr>
        <w:t xml:space="preserve">relationship established within the </w:t>
      </w:r>
      <w:r w:rsidR="000970AC" w:rsidRPr="00C50463">
        <w:rPr>
          <w:rFonts w:ascii="Arial" w:eastAsia="Arial" w:hAnsi="Arial" w:cs="Arial"/>
          <w:sz w:val="24"/>
        </w:rPr>
        <w:t>Caritas Processes framework allows for the nurse's development</w:t>
      </w:r>
      <w:r w:rsidRPr="00C50463">
        <w:rPr>
          <w:rFonts w:ascii="Arial" w:eastAsia="Arial" w:hAnsi="Arial" w:cs="Arial"/>
          <w:sz w:val="24"/>
        </w:rPr>
        <w:t xml:space="preserve"> as a coach, as described by Caritas Process Seven. The nurse becomes a trusted advisor. Authentic, open communication creates trust. Providers experience a greater understanding of their patient's values, fears, and goals. Patient-centered care is an essential value of palliative care. Trusting, cooperative, </w:t>
      </w:r>
      <w:r w:rsidRPr="00C50463">
        <w:rPr>
          <w:rFonts w:ascii="Arial" w:eastAsia="Arial" w:hAnsi="Arial" w:cs="Arial"/>
          <w:sz w:val="24"/>
        </w:rPr>
        <w:lastRenderedPageBreak/>
        <w:t>collaborative relationships allow more effective transmission of knowledge and allow patients and families to feel supported</w:t>
      </w:r>
      <w:r w:rsidR="000970AC" w:rsidRPr="00C50463">
        <w:rPr>
          <w:rFonts w:ascii="Arial" w:eastAsia="Arial" w:hAnsi="Arial" w:cs="Arial"/>
          <w:sz w:val="24"/>
        </w:rPr>
        <w:t xml:space="preserve"> while making decisions</w:t>
      </w:r>
      <w:r w:rsidRPr="00C50463">
        <w:rPr>
          <w:rFonts w:ascii="Arial" w:eastAsia="Arial" w:hAnsi="Arial" w:cs="Arial"/>
          <w:sz w:val="24"/>
        </w:rPr>
        <w:t xml:space="preserve"> (Murali, 2019).</w:t>
      </w:r>
    </w:p>
    <w:p w14:paraId="407A708F" w14:textId="68EE959D" w:rsidR="00EC0BA2" w:rsidRPr="00C50463" w:rsidRDefault="00EC0BA2" w:rsidP="00EC0BA2">
      <w:pPr>
        <w:rPr>
          <w:rFonts w:ascii="Arial" w:eastAsia="Arial" w:hAnsi="Arial" w:cs="Arial"/>
          <w:sz w:val="24"/>
        </w:rPr>
      </w:pPr>
      <w:r w:rsidRPr="00C50463">
        <w:rPr>
          <w:rFonts w:ascii="Arial" w:eastAsia="Arial" w:hAnsi="Arial" w:cs="Arial"/>
          <w:sz w:val="24"/>
        </w:rPr>
        <w:t>Caritas Process Eight emphasizes creating healing environment</w:t>
      </w:r>
      <w:r w:rsidR="006B0845" w:rsidRPr="00C50463">
        <w:rPr>
          <w:rFonts w:ascii="Arial" w:eastAsia="Arial" w:hAnsi="Arial" w:cs="Arial"/>
          <w:sz w:val="24"/>
        </w:rPr>
        <w:t>s</w:t>
      </w:r>
      <w:r w:rsidRPr="00C50463">
        <w:rPr>
          <w:rFonts w:ascii="Arial" w:eastAsia="Arial" w:hAnsi="Arial" w:cs="Arial"/>
          <w:sz w:val="24"/>
        </w:rPr>
        <w:t xml:space="preserve">. In palliative care, this </w:t>
      </w:r>
      <w:r w:rsidR="006B0845" w:rsidRPr="00C50463">
        <w:rPr>
          <w:rFonts w:ascii="Arial" w:eastAsia="Arial" w:hAnsi="Arial" w:cs="Arial"/>
          <w:sz w:val="24"/>
        </w:rPr>
        <w:t xml:space="preserve">includes </w:t>
      </w:r>
      <w:r w:rsidRPr="00C50463">
        <w:rPr>
          <w:rFonts w:ascii="Arial" w:eastAsia="Arial" w:hAnsi="Arial" w:cs="Arial"/>
          <w:sz w:val="24"/>
        </w:rPr>
        <w:t xml:space="preserve">emotional, spiritual, and social aspects of care. Nurses </w:t>
      </w:r>
      <w:r w:rsidR="006B0845" w:rsidRPr="00C50463">
        <w:rPr>
          <w:rFonts w:ascii="Arial" w:eastAsia="Arial" w:hAnsi="Arial" w:cs="Arial"/>
          <w:sz w:val="24"/>
        </w:rPr>
        <w:t xml:space="preserve">are tasked to promote a respectful, dignified, peaceful </w:t>
      </w:r>
      <w:r w:rsidRPr="00C50463">
        <w:rPr>
          <w:rFonts w:ascii="Arial" w:eastAsia="Arial" w:hAnsi="Arial" w:cs="Arial"/>
          <w:sz w:val="24"/>
        </w:rPr>
        <w:t xml:space="preserve">atmosphere for patients and their families (Wei &amp; Watson, 2019). This </w:t>
      </w:r>
      <w:r w:rsidR="006B0845" w:rsidRPr="00C50463">
        <w:rPr>
          <w:rFonts w:ascii="Arial" w:eastAsia="Arial" w:hAnsi="Arial" w:cs="Arial"/>
          <w:sz w:val="24"/>
        </w:rPr>
        <w:t>includes</w:t>
      </w:r>
      <w:r w:rsidRPr="00C50463">
        <w:rPr>
          <w:rFonts w:ascii="Arial" w:eastAsia="Arial" w:hAnsi="Arial" w:cs="Arial"/>
          <w:sz w:val="24"/>
        </w:rPr>
        <w:t xml:space="preserve"> managing the physical space to ensure comfort and privacy, facilitating meaningful rituals or practices, and fostering a calm and respectful ambiance. By </w:t>
      </w:r>
      <w:r w:rsidR="006B0845" w:rsidRPr="00C50463">
        <w:rPr>
          <w:rFonts w:ascii="Arial" w:eastAsia="Arial" w:hAnsi="Arial" w:cs="Arial"/>
          <w:sz w:val="24"/>
        </w:rPr>
        <w:t xml:space="preserve">supporting the </w:t>
      </w:r>
      <w:r w:rsidRPr="00C50463">
        <w:rPr>
          <w:rFonts w:ascii="Arial" w:eastAsia="Arial" w:hAnsi="Arial" w:cs="Arial"/>
          <w:sz w:val="24"/>
        </w:rPr>
        <w:t>healing environment, nurses enhance the quality of life for patients receiving palliativ</w:t>
      </w:r>
      <w:r w:rsidR="006B0845" w:rsidRPr="00C50463">
        <w:rPr>
          <w:rFonts w:ascii="Arial" w:eastAsia="Arial" w:hAnsi="Arial" w:cs="Arial"/>
          <w:sz w:val="24"/>
        </w:rPr>
        <w:t>e care (Sitzman &amp; Watson, 2017)</w:t>
      </w:r>
      <w:r w:rsidRPr="00C50463">
        <w:rPr>
          <w:rFonts w:ascii="Arial" w:eastAsia="Arial" w:hAnsi="Arial" w:cs="Arial"/>
          <w:sz w:val="24"/>
        </w:rPr>
        <w:t>.</w:t>
      </w:r>
    </w:p>
    <w:p w14:paraId="434E24C7" w14:textId="1CFBD24E" w:rsidR="00170627" w:rsidRPr="00C50463" w:rsidRDefault="002F127F" w:rsidP="000E01A7">
      <w:pPr>
        <w:ind w:firstLine="0"/>
        <w:jc w:val="center"/>
        <w:rPr>
          <w:rFonts w:ascii="Arial" w:eastAsia="Arial" w:hAnsi="Arial" w:cs="Arial"/>
          <w:b/>
          <w:bCs/>
          <w:sz w:val="24"/>
        </w:rPr>
      </w:pPr>
      <w:r w:rsidRPr="00C50463">
        <w:rPr>
          <w:rFonts w:ascii="Arial" w:eastAsia="Arial" w:hAnsi="Arial" w:cs="Arial"/>
          <w:b/>
          <w:bCs/>
          <w:sz w:val="24"/>
        </w:rPr>
        <w:t>Teamwork</w:t>
      </w:r>
    </w:p>
    <w:p w14:paraId="6441F03B" w14:textId="2A71CD0B" w:rsidR="00FD1590" w:rsidRPr="00C50463" w:rsidRDefault="00D05760" w:rsidP="002F127F">
      <w:pPr>
        <w:rPr>
          <w:rFonts w:ascii="Arial" w:eastAsia="Arial" w:hAnsi="Arial" w:cs="Arial"/>
          <w:sz w:val="24"/>
        </w:rPr>
      </w:pPr>
      <w:r w:rsidRPr="00C50463">
        <w:rPr>
          <w:rFonts w:ascii="Arial" w:eastAsia="Arial" w:hAnsi="Arial" w:cs="Arial"/>
          <w:sz w:val="24"/>
        </w:rPr>
        <w:t xml:space="preserve">Successful </w:t>
      </w:r>
      <w:r w:rsidR="00EC0BA2" w:rsidRPr="00C50463">
        <w:rPr>
          <w:rFonts w:ascii="Arial" w:eastAsia="Arial" w:hAnsi="Arial" w:cs="Arial"/>
          <w:sz w:val="24"/>
        </w:rPr>
        <w:t>team collaboration</w:t>
      </w:r>
      <w:r w:rsidRPr="00C50463">
        <w:rPr>
          <w:rFonts w:ascii="Arial" w:eastAsia="Arial" w:hAnsi="Arial" w:cs="Arial"/>
          <w:sz w:val="24"/>
        </w:rPr>
        <w:t xml:space="preserve"> relies on </w:t>
      </w:r>
      <w:r w:rsidR="00B90CA4" w:rsidRPr="00C50463">
        <w:rPr>
          <w:rFonts w:ascii="Arial" w:eastAsia="Arial" w:hAnsi="Arial" w:cs="Arial"/>
          <w:sz w:val="24"/>
        </w:rPr>
        <w:t>adaptive learning</w:t>
      </w:r>
      <w:r w:rsidRPr="00C50463">
        <w:rPr>
          <w:rFonts w:ascii="Arial" w:eastAsia="Arial" w:hAnsi="Arial" w:cs="Arial"/>
          <w:sz w:val="24"/>
        </w:rPr>
        <w:t xml:space="preserve">, attentive communication, flexibility, open expression of ideas, and well-defined </w:t>
      </w:r>
      <w:r w:rsidR="0018175A" w:rsidRPr="00C50463">
        <w:rPr>
          <w:rFonts w:ascii="Arial" w:eastAsia="Arial" w:hAnsi="Arial" w:cs="Arial"/>
          <w:sz w:val="24"/>
        </w:rPr>
        <w:t>participant responsibilities</w:t>
      </w:r>
      <w:r w:rsidR="00A26777" w:rsidRPr="00C50463">
        <w:rPr>
          <w:rFonts w:ascii="Arial" w:eastAsia="Arial" w:hAnsi="Arial" w:cs="Arial"/>
          <w:sz w:val="24"/>
        </w:rPr>
        <w:t xml:space="preserve"> (Rosen, 2018)</w:t>
      </w:r>
      <w:r w:rsidR="00B90CA4" w:rsidRPr="00C50463">
        <w:rPr>
          <w:rFonts w:ascii="Arial" w:eastAsia="Arial" w:hAnsi="Arial" w:cs="Arial"/>
          <w:sz w:val="24"/>
        </w:rPr>
        <w:t>.</w:t>
      </w:r>
      <w:r w:rsidR="006909C8" w:rsidRPr="00C50463">
        <w:rPr>
          <w:rFonts w:ascii="Arial" w:eastAsia="Arial" w:hAnsi="Arial" w:cs="Arial"/>
          <w:sz w:val="24"/>
        </w:rPr>
        <w:t xml:space="preserve"> </w:t>
      </w:r>
      <w:r w:rsidR="00FD1590" w:rsidRPr="00C50463">
        <w:rPr>
          <w:rFonts w:ascii="Arial" w:eastAsia="Arial" w:hAnsi="Arial" w:cs="Arial"/>
          <w:sz w:val="24"/>
        </w:rPr>
        <w:t>Th</w:t>
      </w:r>
      <w:r w:rsidR="00013CBC" w:rsidRPr="00C50463">
        <w:rPr>
          <w:rFonts w:ascii="Arial" w:eastAsia="Arial" w:hAnsi="Arial" w:cs="Arial"/>
          <w:sz w:val="24"/>
        </w:rPr>
        <w:t xml:space="preserve">is assignment was completed </w:t>
      </w:r>
      <w:r w:rsidR="00BA3E60" w:rsidRPr="00C50463">
        <w:rPr>
          <w:rFonts w:ascii="Arial" w:eastAsia="Arial" w:hAnsi="Arial" w:cs="Arial"/>
          <w:sz w:val="24"/>
        </w:rPr>
        <w:t xml:space="preserve">through a team effort between the two authors. The </w:t>
      </w:r>
      <w:r w:rsidR="00745351" w:rsidRPr="00C50463">
        <w:rPr>
          <w:rFonts w:ascii="Arial" w:eastAsia="Arial" w:hAnsi="Arial" w:cs="Arial"/>
          <w:sz w:val="24"/>
        </w:rPr>
        <w:t>author's</w:t>
      </w:r>
      <w:r w:rsidR="00BA3E60" w:rsidRPr="00C50463">
        <w:rPr>
          <w:rFonts w:ascii="Arial" w:eastAsia="Arial" w:hAnsi="Arial" w:cs="Arial"/>
          <w:sz w:val="24"/>
        </w:rPr>
        <w:t xml:space="preserve"> strengths and work styles are well known to each other based on </w:t>
      </w:r>
      <w:r w:rsidR="00745351" w:rsidRPr="00C50463">
        <w:rPr>
          <w:rFonts w:ascii="Arial" w:eastAsia="Arial" w:hAnsi="Arial" w:cs="Arial"/>
          <w:sz w:val="24"/>
        </w:rPr>
        <w:t xml:space="preserve">many </w:t>
      </w:r>
      <w:r w:rsidR="00BA3E60" w:rsidRPr="00C50463">
        <w:rPr>
          <w:rFonts w:ascii="Arial" w:eastAsia="Arial" w:hAnsi="Arial" w:cs="Arial"/>
          <w:sz w:val="24"/>
        </w:rPr>
        <w:t xml:space="preserve">years of </w:t>
      </w:r>
      <w:r w:rsidR="00745351" w:rsidRPr="00C50463">
        <w:rPr>
          <w:rFonts w:ascii="Arial" w:eastAsia="Arial" w:hAnsi="Arial" w:cs="Arial"/>
          <w:sz w:val="24"/>
        </w:rPr>
        <w:t xml:space="preserve">work collaboration, including sharing office space for the last two years. </w:t>
      </w:r>
      <w:r w:rsidR="00787A82" w:rsidRPr="00C50463">
        <w:rPr>
          <w:rFonts w:ascii="Arial" w:eastAsia="Arial" w:hAnsi="Arial" w:cs="Arial"/>
          <w:sz w:val="24"/>
        </w:rPr>
        <w:t xml:space="preserve">With </w:t>
      </w:r>
      <w:r w:rsidR="00DD7AC9" w:rsidRPr="00C50463">
        <w:rPr>
          <w:rFonts w:ascii="Arial" w:eastAsia="Arial" w:hAnsi="Arial" w:cs="Arial"/>
          <w:sz w:val="24"/>
        </w:rPr>
        <w:t xml:space="preserve">little discussion, the authors </w:t>
      </w:r>
      <w:r w:rsidR="00CC6DFB" w:rsidRPr="00C50463">
        <w:rPr>
          <w:rFonts w:ascii="Arial" w:eastAsia="Arial" w:hAnsi="Arial" w:cs="Arial"/>
          <w:sz w:val="24"/>
        </w:rPr>
        <w:t>agreed</w:t>
      </w:r>
      <w:r w:rsidR="00DD7AC9" w:rsidRPr="00C50463">
        <w:rPr>
          <w:rFonts w:ascii="Arial" w:eastAsia="Arial" w:hAnsi="Arial" w:cs="Arial"/>
          <w:sz w:val="24"/>
        </w:rPr>
        <w:t xml:space="preserve"> </w:t>
      </w:r>
      <w:r w:rsidR="0018175A" w:rsidRPr="00C50463">
        <w:rPr>
          <w:rFonts w:ascii="Arial" w:eastAsia="Arial" w:hAnsi="Arial" w:cs="Arial"/>
          <w:sz w:val="24"/>
        </w:rPr>
        <w:t xml:space="preserve">that </w:t>
      </w:r>
      <w:r w:rsidR="00DD7AC9" w:rsidRPr="00C50463">
        <w:rPr>
          <w:rFonts w:ascii="Arial" w:eastAsia="Arial" w:hAnsi="Arial" w:cs="Arial"/>
          <w:sz w:val="24"/>
        </w:rPr>
        <w:t xml:space="preserve">Kristi would spearhead visual and presentation projects, and Rachel would </w:t>
      </w:r>
      <w:r w:rsidR="00B24689" w:rsidRPr="00C50463">
        <w:rPr>
          <w:rFonts w:ascii="Arial" w:eastAsia="Arial" w:hAnsi="Arial" w:cs="Arial"/>
          <w:sz w:val="24"/>
        </w:rPr>
        <w:t>be</w:t>
      </w:r>
      <w:r w:rsidR="00DD7AC9" w:rsidRPr="00C50463">
        <w:rPr>
          <w:rFonts w:ascii="Arial" w:eastAsia="Arial" w:hAnsi="Arial" w:cs="Arial"/>
          <w:sz w:val="24"/>
        </w:rPr>
        <w:t xml:space="preserve"> </w:t>
      </w:r>
      <w:r w:rsidR="00CC6DFB" w:rsidRPr="00C50463">
        <w:rPr>
          <w:rFonts w:ascii="Arial" w:eastAsia="Arial" w:hAnsi="Arial" w:cs="Arial"/>
          <w:sz w:val="24"/>
        </w:rPr>
        <w:t xml:space="preserve">the </w:t>
      </w:r>
      <w:r w:rsidR="00DD7AC9" w:rsidRPr="00C50463">
        <w:rPr>
          <w:rFonts w:ascii="Arial" w:eastAsia="Arial" w:hAnsi="Arial" w:cs="Arial"/>
          <w:sz w:val="24"/>
        </w:rPr>
        <w:t xml:space="preserve">final editor for written </w:t>
      </w:r>
      <w:r w:rsidR="00CC6DFB" w:rsidRPr="00C50463">
        <w:rPr>
          <w:rFonts w:ascii="Arial" w:eastAsia="Arial" w:hAnsi="Arial" w:cs="Arial"/>
          <w:sz w:val="24"/>
        </w:rPr>
        <w:t xml:space="preserve">assignments. </w:t>
      </w:r>
      <w:r w:rsidR="009D3F0D" w:rsidRPr="00C50463">
        <w:rPr>
          <w:rFonts w:ascii="Arial" w:eastAsia="Arial" w:hAnsi="Arial" w:cs="Arial"/>
          <w:sz w:val="24"/>
        </w:rPr>
        <w:t xml:space="preserve">Belbin (N.D.) </w:t>
      </w:r>
      <w:r w:rsidR="00144DA1" w:rsidRPr="00C50463">
        <w:rPr>
          <w:rFonts w:ascii="Arial" w:eastAsia="Arial" w:hAnsi="Arial" w:cs="Arial"/>
          <w:sz w:val="24"/>
        </w:rPr>
        <w:t>describes group coordinator and shaper roles,</w:t>
      </w:r>
      <w:r w:rsidR="0048775B" w:rsidRPr="00C50463">
        <w:rPr>
          <w:rFonts w:ascii="Arial" w:eastAsia="Arial" w:hAnsi="Arial" w:cs="Arial"/>
          <w:sz w:val="24"/>
        </w:rPr>
        <w:t xml:space="preserve"> </w:t>
      </w:r>
      <w:r w:rsidR="007347D3" w:rsidRPr="00C50463">
        <w:rPr>
          <w:rFonts w:ascii="Arial" w:eastAsia="Arial" w:hAnsi="Arial" w:cs="Arial"/>
          <w:sz w:val="24"/>
        </w:rPr>
        <w:t xml:space="preserve">which Rachel primarily </w:t>
      </w:r>
      <w:r w:rsidR="0048775B" w:rsidRPr="00C50463">
        <w:rPr>
          <w:rFonts w:ascii="Arial" w:eastAsia="Arial" w:hAnsi="Arial" w:cs="Arial"/>
          <w:sz w:val="24"/>
        </w:rPr>
        <w:t>fills</w:t>
      </w:r>
      <w:r w:rsidR="007C2753" w:rsidRPr="00C50463">
        <w:rPr>
          <w:rFonts w:ascii="Arial" w:eastAsia="Arial" w:hAnsi="Arial" w:cs="Arial"/>
          <w:sz w:val="24"/>
        </w:rPr>
        <w:t xml:space="preserve">, </w:t>
      </w:r>
      <w:r w:rsidR="00144DA1" w:rsidRPr="00C50463">
        <w:rPr>
          <w:rFonts w:ascii="Arial" w:eastAsia="Arial" w:hAnsi="Arial" w:cs="Arial"/>
          <w:sz w:val="24"/>
        </w:rPr>
        <w:t xml:space="preserve">while Kristi serves as Plant and Resource Investigator. </w:t>
      </w:r>
      <w:r w:rsidR="00F43030" w:rsidRPr="00C50463">
        <w:rPr>
          <w:rFonts w:ascii="Arial" w:eastAsia="Arial" w:hAnsi="Arial" w:cs="Arial"/>
          <w:sz w:val="24"/>
        </w:rPr>
        <w:t xml:space="preserve">Both authors serve as </w:t>
      </w:r>
      <w:r w:rsidR="00C25A16" w:rsidRPr="00C50463">
        <w:rPr>
          <w:rFonts w:ascii="Arial" w:eastAsia="Arial" w:hAnsi="Arial" w:cs="Arial"/>
          <w:sz w:val="24"/>
        </w:rPr>
        <w:t>Implementers</w:t>
      </w:r>
      <w:r w:rsidR="00F43030" w:rsidRPr="00C50463">
        <w:rPr>
          <w:rFonts w:ascii="Arial" w:eastAsia="Arial" w:hAnsi="Arial" w:cs="Arial"/>
          <w:sz w:val="24"/>
        </w:rPr>
        <w:t xml:space="preserve"> and Team Workers, and the Finisher role is </w:t>
      </w:r>
      <w:r w:rsidR="002B25FC" w:rsidRPr="00C50463">
        <w:rPr>
          <w:rFonts w:ascii="Arial" w:eastAsia="Arial" w:hAnsi="Arial" w:cs="Arial"/>
          <w:sz w:val="24"/>
        </w:rPr>
        <w:t>assigned to Rachel for written assignments and Kristi for presentation media.</w:t>
      </w:r>
      <w:r w:rsidR="00013CBC" w:rsidRPr="00C50463">
        <w:rPr>
          <w:rFonts w:ascii="Arial" w:eastAsia="Arial" w:hAnsi="Arial" w:cs="Arial"/>
          <w:sz w:val="24"/>
        </w:rPr>
        <w:t xml:space="preserve"> </w:t>
      </w:r>
    </w:p>
    <w:p w14:paraId="336FC4E0" w14:textId="4DF92E3F" w:rsidR="00154819" w:rsidRPr="00C50463" w:rsidRDefault="0068351D" w:rsidP="00154819">
      <w:pPr>
        <w:rPr>
          <w:rFonts w:ascii="Arial" w:eastAsia="Arial" w:hAnsi="Arial" w:cs="Arial"/>
          <w:sz w:val="24"/>
        </w:rPr>
      </w:pPr>
      <w:r w:rsidRPr="00C50463">
        <w:rPr>
          <w:rFonts w:ascii="Arial" w:eastAsia="Arial" w:hAnsi="Arial" w:cs="Arial"/>
          <w:sz w:val="24"/>
        </w:rPr>
        <w:lastRenderedPageBreak/>
        <w:t>The advantages of a small group of two are fewer schedules involved, allowing for easier collaboration, coordination, discussion, and resolving</w:t>
      </w:r>
      <w:r w:rsidR="00C542C9" w:rsidRPr="00C50463">
        <w:rPr>
          <w:rFonts w:ascii="Arial" w:eastAsia="Arial" w:hAnsi="Arial" w:cs="Arial"/>
          <w:sz w:val="24"/>
        </w:rPr>
        <w:t xml:space="preserve"> issues. </w:t>
      </w:r>
      <w:r w:rsidR="00CD7135" w:rsidRPr="00C50463">
        <w:rPr>
          <w:rFonts w:ascii="Arial" w:eastAsia="Arial" w:hAnsi="Arial" w:cs="Arial"/>
          <w:sz w:val="24"/>
        </w:rPr>
        <w:t>Being a small group also increases the individual workload.</w:t>
      </w:r>
      <w:r w:rsidR="002F127F" w:rsidRPr="00C50463">
        <w:rPr>
          <w:rFonts w:ascii="Arial" w:eastAsia="Arial" w:hAnsi="Arial" w:cs="Arial"/>
          <w:sz w:val="24"/>
        </w:rPr>
        <w:t xml:space="preserve"> </w:t>
      </w:r>
    </w:p>
    <w:p w14:paraId="39BA9FF8" w14:textId="28C75C4C" w:rsidR="00170627" w:rsidRPr="00C50463" w:rsidRDefault="00154819" w:rsidP="007A6C47">
      <w:r w:rsidRPr="00C50463">
        <w:rPr>
          <w:rFonts w:ascii="Arial" w:eastAsia="Arial" w:hAnsi="Arial" w:cs="Arial"/>
          <w:sz w:val="24"/>
        </w:rPr>
        <w:t>The authors</w:t>
      </w:r>
      <w:r w:rsidR="002F127F" w:rsidRPr="00C50463">
        <w:rPr>
          <w:rFonts w:ascii="Arial" w:eastAsia="Arial" w:hAnsi="Arial" w:cs="Arial"/>
          <w:sz w:val="24"/>
        </w:rPr>
        <w:t xml:space="preserve"> have similar TKI scores</w:t>
      </w:r>
      <w:r w:rsidRPr="00C50463">
        <w:rPr>
          <w:rFonts w:ascii="Arial" w:eastAsia="Arial" w:hAnsi="Arial" w:cs="Arial"/>
          <w:sz w:val="24"/>
        </w:rPr>
        <w:t xml:space="preserve"> with</w:t>
      </w:r>
      <w:r w:rsidR="005E0829" w:rsidRPr="00C50463">
        <w:rPr>
          <w:rFonts w:ascii="Arial" w:eastAsia="Arial" w:hAnsi="Arial" w:cs="Arial"/>
          <w:sz w:val="24"/>
        </w:rPr>
        <w:t xml:space="preserve"> nearly identical</w:t>
      </w:r>
      <w:r w:rsidRPr="00C50463">
        <w:rPr>
          <w:rFonts w:ascii="Arial" w:eastAsia="Arial" w:hAnsi="Arial" w:cs="Arial"/>
          <w:sz w:val="24"/>
        </w:rPr>
        <w:t xml:space="preserve"> </w:t>
      </w:r>
      <w:r w:rsidR="002F127F" w:rsidRPr="00C50463">
        <w:rPr>
          <w:rFonts w:ascii="Arial" w:eastAsia="Arial" w:hAnsi="Arial" w:cs="Arial"/>
          <w:sz w:val="24"/>
        </w:rPr>
        <w:t>accommodating, competing, and avoiding scores</w:t>
      </w:r>
      <w:r w:rsidR="005E0829" w:rsidRPr="00C50463">
        <w:rPr>
          <w:rFonts w:ascii="Arial" w:eastAsia="Arial" w:hAnsi="Arial" w:cs="Arial"/>
          <w:sz w:val="24"/>
        </w:rPr>
        <w:t xml:space="preserve">. </w:t>
      </w:r>
      <w:r w:rsidR="00AE404A" w:rsidRPr="00C50463">
        <w:rPr>
          <w:rFonts w:ascii="Arial" w:eastAsia="Arial" w:hAnsi="Arial" w:cs="Arial"/>
          <w:sz w:val="24"/>
        </w:rPr>
        <w:t xml:space="preserve">Accommodation is </w:t>
      </w:r>
      <w:r w:rsidR="0018175A" w:rsidRPr="00C50463">
        <w:rPr>
          <w:rFonts w:ascii="Arial" w:eastAsia="Arial" w:hAnsi="Arial" w:cs="Arial"/>
          <w:sz w:val="24"/>
        </w:rPr>
        <w:t>exceptionally</w:t>
      </w:r>
      <w:r w:rsidR="00AE404A" w:rsidRPr="00C50463">
        <w:rPr>
          <w:rFonts w:ascii="Arial" w:eastAsia="Arial" w:hAnsi="Arial" w:cs="Arial"/>
          <w:sz w:val="24"/>
        </w:rPr>
        <w:t xml:space="preserve"> high for both. </w:t>
      </w:r>
      <w:r w:rsidR="009B3EF5" w:rsidRPr="00C50463">
        <w:rPr>
          <w:rFonts w:ascii="Arial" w:eastAsia="Arial" w:hAnsi="Arial" w:cs="Arial"/>
          <w:sz w:val="24"/>
        </w:rPr>
        <w:t xml:space="preserve">They differ in that Kristi tends to lean toward compromise, and Rachel </w:t>
      </w:r>
      <w:r w:rsidR="0018175A" w:rsidRPr="00C50463">
        <w:rPr>
          <w:rFonts w:ascii="Arial" w:eastAsia="Arial" w:hAnsi="Arial" w:cs="Arial"/>
          <w:sz w:val="24"/>
        </w:rPr>
        <w:t xml:space="preserve">tends </w:t>
      </w:r>
      <w:r w:rsidR="009B3EF5" w:rsidRPr="00C50463">
        <w:rPr>
          <w:rFonts w:ascii="Arial" w:eastAsia="Arial" w:hAnsi="Arial" w:cs="Arial"/>
          <w:sz w:val="24"/>
        </w:rPr>
        <w:t>toward</w:t>
      </w:r>
      <w:r w:rsidR="002F127F" w:rsidRPr="00C50463">
        <w:rPr>
          <w:rFonts w:ascii="Arial" w:eastAsia="Arial" w:hAnsi="Arial" w:cs="Arial"/>
          <w:sz w:val="24"/>
        </w:rPr>
        <w:t xml:space="preserve"> collaboratio</w:t>
      </w:r>
      <w:r w:rsidR="005E0829" w:rsidRPr="00C50463">
        <w:rPr>
          <w:rFonts w:ascii="Arial" w:eastAsia="Arial" w:hAnsi="Arial" w:cs="Arial"/>
          <w:sz w:val="24"/>
        </w:rPr>
        <w:t>n</w:t>
      </w:r>
      <w:r w:rsidR="002F127F" w:rsidRPr="00C50463">
        <w:rPr>
          <w:rFonts w:ascii="Arial" w:eastAsia="Arial" w:hAnsi="Arial" w:cs="Arial"/>
          <w:sz w:val="24"/>
        </w:rPr>
        <w:t xml:space="preserve">. </w:t>
      </w:r>
      <w:r w:rsidR="0044050A" w:rsidRPr="00C50463">
        <w:rPr>
          <w:rFonts w:ascii="Arial" w:eastAsia="Arial" w:hAnsi="Arial" w:cs="Arial"/>
          <w:sz w:val="24"/>
        </w:rPr>
        <w:t>Shared values</w:t>
      </w:r>
      <w:r w:rsidR="00E61526" w:rsidRPr="00C50463">
        <w:rPr>
          <w:rFonts w:ascii="Arial" w:eastAsia="Arial" w:hAnsi="Arial" w:cs="Arial"/>
          <w:sz w:val="24"/>
        </w:rPr>
        <w:t xml:space="preserve"> include a passion for the topic, tireless patient advocacy, and experience providing palliative-focused care.</w:t>
      </w:r>
      <w:r w:rsidR="009B3EF5" w:rsidRPr="00C50463">
        <w:rPr>
          <w:rFonts w:ascii="Arial" w:eastAsia="Arial" w:hAnsi="Arial" w:cs="Arial"/>
          <w:sz w:val="24"/>
        </w:rPr>
        <w:t xml:space="preserve"> </w:t>
      </w:r>
      <w:r w:rsidR="00EB2DE9" w:rsidRPr="00C50463">
        <w:rPr>
          <w:rFonts w:ascii="Arial" w:eastAsia="Arial" w:hAnsi="Arial" w:cs="Arial"/>
          <w:sz w:val="24"/>
        </w:rPr>
        <w:t xml:space="preserve">Their combined strengths, </w:t>
      </w:r>
      <w:r w:rsidR="000D2532" w:rsidRPr="00C50463">
        <w:rPr>
          <w:rFonts w:ascii="Arial" w:eastAsia="Arial" w:hAnsi="Arial" w:cs="Arial"/>
          <w:sz w:val="24"/>
        </w:rPr>
        <w:t xml:space="preserve">Rachel's more thorough analytical approach, and Kristi’s comfort and experience with technological and visual effects </w:t>
      </w:r>
      <w:r w:rsidR="003000D4" w:rsidRPr="00C50463">
        <w:rPr>
          <w:rFonts w:ascii="Arial" w:eastAsia="Arial" w:hAnsi="Arial" w:cs="Arial"/>
          <w:sz w:val="24"/>
        </w:rPr>
        <w:t>complement</w:t>
      </w:r>
      <w:r w:rsidR="000D2532" w:rsidRPr="00C50463">
        <w:rPr>
          <w:rFonts w:ascii="Arial" w:eastAsia="Arial" w:hAnsi="Arial" w:cs="Arial"/>
          <w:sz w:val="24"/>
        </w:rPr>
        <w:t xml:space="preserve"> the </w:t>
      </w:r>
      <w:r w:rsidR="00E2334A" w:rsidRPr="00C50463">
        <w:rPr>
          <w:rFonts w:ascii="Arial" w:eastAsia="Arial" w:hAnsi="Arial" w:cs="Arial"/>
          <w:sz w:val="24"/>
        </w:rPr>
        <w:t>division of labor and production of work.</w:t>
      </w:r>
      <w:r w:rsidR="005B2F2A" w:rsidRPr="00C50463">
        <w:br w:type="page"/>
      </w:r>
      <w:r w:rsidR="0018175A" w:rsidRPr="00C50463">
        <w:lastRenderedPageBreak/>
        <w:tab/>
      </w:r>
    </w:p>
    <w:p w14:paraId="1712B8DC" w14:textId="773FEC06" w:rsidR="00170627" w:rsidRPr="00C50463" w:rsidRDefault="3AE14CD7" w:rsidP="65262CBC">
      <w:pPr>
        <w:ind w:firstLine="0"/>
        <w:jc w:val="center"/>
        <w:rPr>
          <w:rFonts w:ascii="Arial" w:eastAsia="Arial" w:hAnsi="Arial" w:cs="Arial"/>
          <w:b/>
          <w:bCs/>
          <w:sz w:val="24"/>
        </w:rPr>
      </w:pPr>
      <w:r w:rsidRPr="00C50463">
        <w:rPr>
          <w:rFonts w:ascii="Arial" w:eastAsia="Arial" w:hAnsi="Arial" w:cs="Arial"/>
          <w:b/>
          <w:bCs/>
          <w:sz w:val="24"/>
        </w:rPr>
        <w:t>References</w:t>
      </w:r>
    </w:p>
    <w:p w14:paraId="2D0B67B8" w14:textId="0C14E12A" w:rsidR="00A11BBA" w:rsidRPr="00C50463" w:rsidRDefault="00A11BBA" w:rsidP="65262CBC">
      <w:pPr>
        <w:ind w:left="720" w:hanging="720"/>
        <w:rPr>
          <w:rFonts w:ascii="Arial" w:eastAsia="Arial" w:hAnsi="Arial" w:cs="Arial"/>
          <w:sz w:val="24"/>
        </w:rPr>
      </w:pPr>
      <w:r w:rsidRPr="00C50463">
        <w:rPr>
          <w:rFonts w:ascii="Arial" w:eastAsia="Arial" w:hAnsi="Arial" w:cs="Arial"/>
          <w:sz w:val="24"/>
        </w:rPr>
        <w:t xml:space="preserve">Babar, A., </w:t>
      </w:r>
      <w:proofErr w:type="spellStart"/>
      <w:r w:rsidRPr="00C50463">
        <w:rPr>
          <w:rFonts w:ascii="Arial" w:eastAsia="Arial" w:hAnsi="Arial" w:cs="Arial"/>
          <w:sz w:val="24"/>
        </w:rPr>
        <w:t>Eilenfeld</w:t>
      </w:r>
      <w:proofErr w:type="spellEnd"/>
      <w:r w:rsidRPr="00C50463">
        <w:rPr>
          <w:rFonts w:ascii="Arial" w:eastAsia="Arial" w:hAnsi="Arial" w:cs="Arial"/>
          <w:sz w:val="24"/>
        </w:rPr>
        <w:t xml:space="preserve">, K., Alqaisi, S., </w:t>
      </w:r>
      <w:proofErr w:type="spellStart"/>
      <w:r w:rsidRPr="00C50463">
        <w:rPr>
          <w:rFonts w:ascii="Arial" w:eastAsia="Arial" w:hAnsi="Arial" w:cs="Arial"/>
          <w:sz w:val="24"/>
        </w:rPr>
        <w:t>MohamedElfadil</w:t>
      </w:r>
      <w:proofErr w:type="spellEnd"/>
      <w:r w:rsidRPr="00C50463">
        <w:rPr>
          <w:rFonts w:ascii="Arial" w:eastAsia="Arial" w:hAnsi="Arial" w:cs="Arial"/>
          <w:sz w:val="24"/>
        </w:rPr>
        <w:t>, M., &amp; Al-</w:t>
      </w:r>
      <w:proofErr w:type="spellStart"/>
      <w:r w:rsidRPr="00C50463">
        <w:rPr>
          <w:rFonts w:ascii="Arial" w:eastAsia="Arial" w:hAnsi="Arial" w:cs="Arial"/>
          <w:sz w:val="24"/>
        </w:rPr>
        <w:t>Jaghbeer</w:t>
      </w:r>
      <w:proofErr w:type="spellEnd"/>
      <w:r w:rsidRPr="00C50463">
        <w:rPr>
          <w:rFonts w:ascii="Arial" w:eastAsia="Arial" w:hAnsi="Arial" w:cs="Arial"/>
          <w:sz w:val="24"/>
        </w:rPr>
        <w:t xml:space="preserve">, M. J. (2021). Incorporating early palliative medicine consultation into daily morning </w:t>
      </w:r>
      <w:r w:rsidR="0018175A" w:rsidRPr="00C50463">
        <w:rPr>
          <w:rFonts w:ascii="Arial" w:eastAsia="Arial" w:hAnsi="Arial" w:cs="Arial"/>
          <w:sz w:val="24"/>
        </w:rPr>
        <w:t>huddles</w:t>
      </w:r>
      <w:r w:rsidRPr="00C50463">
        <w:rPr>
          <w:rFonts w:ascii="Arial" w:eastAsia="Arial" w:hAnsi="Arial" w:cs="Arial"/>
          <w:sz w:val="24"/>
        </w:rPr>
        <w:t xml:space="preserve"> in the ICU. </w:t>
      </w:r>
      <w:r w:rsidRPr="00C50463">
        <w:rPr>
          <w:rFonts w:ascii="Arial" w:eastAsia="Arial" w:hAnsi="Arial" w:cs="Arial"/>
          <w:i/>
          <w:iCs/>
          <w:sz w:val="24"/>
        </w:rPr>
        <w:t>Critical Care Explorations</w:t>
      </w:r>
      <w:r w:rsidRPr="00C50463">
        <w:rPr>
          <w:rFonts w:ascii="Arial" w:eastAsia="Arial" w:hAnsi="Arial" w:cs="Arial"/>
          <w:sz w:val="24"/>
        </w:rPr>
        <w:t>, 3(7).</w:t>
      </w:r>
      <w:r w:rsidR="00984BCC" w:rsidRPr="00C50463">
        <w:rPr>
          <w:rFonts w:ascii="Arial" w:eastAsia="Arial" w:hAnsi="Arial" w:cs="Arial"/>
          <w:sz w:val="24"/>
        </w:rPr>
        <w:t xml:space="preserve"> </w:t>
      </w:r>
      <w:hyperlink r:id="rId7" w:history="1">
        <w:r w:rsidRPr="00C50463">
          <w:rPr>
            <w:rStyle w:val="Hyperlink"/>
            <w:rFonts w:ascii="Arial" w:eastAsia="Arial" w:hAnsi="Arial" w:cs="Arial"/>
            <w:color w:val="auto"/>
            <w:sz w:val="24"/>
          </w:rPr>
          <w:t>doi.org/10</w:t>
        </w:r>
        <w:r w:rsidR="00984BCC" w:rsidRPr="00C50463">
          <w:rPr>
            <w:rStyle w:val="Hyperlink"/>
            <w:rFonts w:ascii="Arial" w:eastAsia="Arial" w:hAnsi="Arial" w:cs="Arial"/>
            <w:color w:val="auto"/>
            <w:sz w:val="24"/>
          </w:rPr>
          <w:t xml:space="preserve"> https</w:t>
        </w:r>
        <w:r w:rsidRPr="00C50463">
          <w:rPr>
            <w:rStyle w:val="Hyperlink"/>
            <w:rFonts w:ascii="Arial" w:eastAsia="Arial" w:hAnsi="Arial" w:cs="Arial"/>
            <w:color w:val="auto"/>
            <w:sz w:val="24"/>
          </w:rPr>
          <w:t>.1097/CCE.0000000000000459</w:t>
        </w:r>
      </w:hyperlink>
    </w:p>
    <w:p w14:paraId="140CEC01" w14:textId="782521BE" w:rsidR="007E38B2" w:rsidRPr="00C50463" w:rsidRDefault="007E38B2" w:rsidP="65262CBC">
      <w:pPr>
        <w:ind w:left="720" w:hanging="720"/>
        <w:rPr>
          <w:rFonts w:ascii="Arial" w:eastAsia="Arial" w:hAnsi="Arial" w:cs="Arial"/>
          <w:sz w:val="24"/>
        </w:rPr>
      </w:pPr>
      <w:r w:rsidRPr="00C50463">
        <w:rPr>
          <w:rFonts w:ascii="Arial" w:eastAsia="Arial" w:hAnsi="Arial" w:cs="Arial"/>
          <w:sz w:val="24"/>
        </w:rPr>
        <w:t xml:space="preserve">Belbin. (n.d.). The </w:t>
      </w:r>
      <w:r w:rsidR="00760520" w:rsidRPr="00C50463">
        <w:rPr>
          <w:rFonts w:ascii="Arial" w:eastAsia="Arial" w:hAnsi="Arial" w:cs="Arial"/>
          <w:sz w:val="24"/>
        </w:rPr>
        <w:t>n</w:t>
      </w:r>
      <w:r w:rsidRPr="00C50463">
        <w:rPr>
          <w:rFonts w:ascii="Arial" w:eastAsia="Arial" w:hAnsi="Arial" w:cs="Arial"/>
          <w:sz w:val="24"/>
        </w:rPr>
        <w:t xml:space="preserve">ine </w:t>
      </w:r>
      <w:r w:rsidR="00760520" w:rsidRPr="00C50463">
        <w:rPr>
          <w:rFonts w:ascii="Arial" w:eastAsia="Arial" w:hAnsi="Arial" w:cs="Arial"/>
          <w:sz w:val="24"/>
        </w:rPr>
        <w:t>B</w:t>
      </w:r>
      <w:r w:rsidRPr="00C50463">
        <w:rPr>
          <w:rFonts w:ascii="Arial" w:eastAsia="Arial" w:hAnsi="Arial" w:cs="Arial"/>
          <w:sz w:val="24"/>
        </w:rPr>
        <w:t xml:space="preserve">elbin </w:t>
      </w:r>
      <w:r w:rsidR="00760520" w:rsidRPr="00C50463">
        <w:rPr>
          <w:rFonts w:ascii="Arial" w:eastAsia="Arial" w:hAnsi="Arial" w:cs="Arial"/>
          <w:sz w:val="24"/>
        </w:rPr>
        <w:t>t</w:t>
      </w:r>
      <w:r w:rsidRPr="00C50463">
        <w:rPr>
          <w:rFonts w:ascii="Arial" w:eastAsia="Arial" w:hAnsi="Arial" w:cs="Arial"/>
          <w:sz w:val="24"/>
        </w:rPr>
        <w:t xml:space="preserve">eam </w:t>
      </w:r>
      <w:r w:rsidR="00760520" w:rsidRPr="00C50463">
        <w:rPr>
          <w:rFonts w:ascii="Arial" w:eastAsia="Arial" w:hAnsi="Arial" w:cs="Arial"/>
          <w:sz w:val="24"/>
        </w:rPr>
        <w:t>r</w:t>
      </w:r>
      <w:r w:rsidRPr="00C50463">
        <w:rPr>
          <w:rFonts w:ascii="Arial" w:eastAsia="Arial" w:hAnsi="Arial" w:cs="Arial"/>
          <w:sz w:val="24"/>
        </w:rPr>
        <w:t xml:space="preserve">oles. </w:t>
      </w:r>
      <w:hyperlink r:id="rId8" w:history="1">
        <w:r w:rsidRPr="00C50463">
          <w:rPr>
            <w:rStyle w:val="Hyperlink"/>
            <w:rFonts w:ascii="Arial" w:eastAsia="Arial" w:hAnsi="Arial" w:cs="Arial"/>
            <w:color w:val="auto"/>
            <w:sz w:val="24"/>
          </w:rPr>
          <w:t>https://www.belbin.com/about/belbin-team-roles</w:t>
        </w:r>
      </w:hyperlink>
    </w:p>
    <w:p w14:paraId="446AD2D6" w14:textId="251CE64F" w:rsidR="00E728E2" w:rsidRPr="00C50463" w:rsidRDefault="00E728E2" w:rsidP="65262CBC">
      <w:pPr>
        <w:ind w:left="720" w:hanging="720"/>
        <w:rPr>
          <w:rFonts w:ascii="Arial" w:eastAsia="Arial" w:hAnsi="Arial" w:cs="Arial"/>
          <w:sz w:val="24"/>
        </w:rPr>
      </w:pPr>
      <w:r w:rsidRPr="00C50463">
        <w:rPr>
          <w:rFonts w:ascii="Arial" w:eastAsia="Arial" w:hAnsi="Arial" w:cs="Arial"/>
          <w:sz w:val="24"/>
        </w:rPr>
        <w:t xml:space="preserve">BMC Palliative Care. (2024). Palliative care national plan implementation through stakeholder analysis. BMC Palliative Care, 23(163). </w:t>
      </w:r>
      <w:hyperlink r:id="rId9" w:history="1">
        <w:r w:rsidRPr="00C50463">
          <w:rPr>
            <w:rStyle w:val="Hyperlink"/>
            <w:rFonts w:ascii="Arial" w:eastAsia="Arial" w:hAnsi="Arial" w:cs="Arial"/>
            <w:color w:val="auto"/>
            <w:sz w:val="24"/>
          </w:rPr>
          <w:t>https://bmcpalliatcare.biomedcentral.com/articles/10.1186/s12904-024-01427-1</w:t>
        </w:r>
      </w:hyperlink>
    </w:p>
    <w:p w14:paraId="252960C8" w14:textId="11B413DD" w:rsidR="7A2FE54D" w:rsidRPr="00C50463" w:rsidRDefault="005B2F2A" w:rsidP="65262CBC">
      <w:pPr>
        <w:ind w:left="720" w:hanging="720"/>
        <w:rPr>
          <w:rFonts w:ascii="Arial" w:eastAsia="Arial" w:hAnsi="Arial" w:cs="Arial"/>
          <w:b/>
          <w:bCs/>
          <w:sz w:val="24"/>
        </w:rPr>
      </w:pPr>
      <w:r w:rsidRPr="00C50463">
        <w:rPr>
          <w:rFonts w:ascii="Arial" w:eastAsia="Arial" w:hAnsi="Arial" w:cs="Arial"/>
          <w:sz w:val="24"/>
        </w:rPr>
        <w:t xml:space="preserve">Center to Advance Palliative Care. (2019). The case for hospital palliative care - Improving quality, reducing cost. </w:t>
      </w:r>
      <w:r w:rsidRPr="00C50463">
        <w:rPr>
          <w:rFonts w:ascii="Arial" w:eastAsia="Arial" w:hAnsi="Arial" w:cs="Arial"/>
          <w:i/>
          <w:iCs/>
          <w:sz w:val="24"/>
        </w:rPr>
        <w:t>American Hospital Association.</w:t>
      </w:r>
      <w:r w:rsidRPr="00C50463">
        <w:rPr>
          <w:rFonts w:ascii="Arial" w:eastAsia="Arial" w:hAnsi="Arial" w:cs="Arial"/>
          <w:sz w:val="24"/>
        </w:rPr>
        <w:t xml:space="preserve"> </w:t>
      </w:r>
      <w:hyperlink r:id="rId10">
        <w:r w:rsidRPr="00C50463">
          <w:rPr>
            <w:rStyle w:val="Hyperlink"/>
            <w:rFonts w:ascii="Arial" w:eastAsia="Arial" w:hAnsi="Arial" w:cs="Arial"/>
            <w:color w:val="auto"/>
            <w:sz w:val="24"/>
          </w:rPr>
          <w:t>https://www.aha.org/system/files/media/file/2019/07/the-case-for-hospital-palliative-care.pdf</w:t>
        </w:r>
      </w:hyperlink>
      <w:r w:rsidRPr="00C50463">
        <w:rPr>
          <w:rFonts w:ascii="Arial" w:eastAsia="Arial" w:hAnsi="Arial" w:cs="Arial"/>
          <w:sz w:val="24"/>
        </w:rPr>
        <w:t xml:space="preserve"> </w:t>
      </w:r>
    </w:p>
    <w:p w14:paraId="0C1A2A36" w14:textId="654F5226" w:rsidR="00280E67" w:rsidRPr="00C50463" w:rsidRDefault="00280E67" w:rsidP="65262CBC">
      <w:pPr>
        <w:ind w:left="720" w:hanging="720"/>
        <w:rPr>
          <w:rFonts w:ascii="Arial" w:eastAsia="Arial" w:hAnsi="Arial" w:cs="Arial"/>
          <w:sz w:val="24"/>
        </w:rPr>
      </w:pPr>
      <w:r w:rsidRPr="00C50463">
        <w:rPr>
          <w:rFonts w:ascii="Arial" w:eastAsia="Arial" w:hAnsi="Arial" w:cs="Arial"/>
          <w:sz w:val="24"/>
        </w:rPr>
        <w:t xml:space="preserve">Center to Advance Palliative Care. (2022, May 18). Why Measure? [PDF file]. </w:t>
      </w:r>
      <w:hyperlink r:id="rId11" w:history="1">
        <w:r w:rsidRPr="00C50463">
          <w:rPr>
            <w:rStyle w:val="Hyperlink"/>
            <w:rFonts w:ascii="Arial" w:eastAsia="Arial" w:hAnsi="Arial" w:cs="Arial"/>
            <w:color w:val="auto"/>
            <w:sz w:val="24"/>
          </w:rPr>
          <w:t>https://www.capc.org/documents/download/239/</w:t>
        </w:r>
      </w:hyperlink>
    </w:p>
    <w:p w14:paraId="535BC1EA" w14:textId="3310C47A" w:rsidR="00B24689" w:rsidRPr="00C50463" w:rsidRDefault="00B24689" w:rsidP="65262CBC">
      <w:pPr>
        <w:ind w:left="720" w:hanging="720"/>
        <w:rPr>
          <w:rFonts w:ascii="Arial" w:eastAsia="Arial" w:hAnsi="Arial" w:cs="Arial"/>
          <w:sz w:val="24"/>
        </w:rPr>
      </w:pPr>
      <w:r w:rsidRPr="00C50463">
        <w:rPr>
          <w:rFonts w:ascii="Arial" w:eastAsia="Arial" w:hAnsi="Arial" w:cs="Arial"/>
          <w:sz w:val="24"/>
        </w:rPr>
        <w:t xml:space="preserve">Centers for Medicare &amp; Medicaid Services. (2024, September 27). </w:t>
      </w:r>
      <w:r w:rsidRPr="00C50463">
        <w:rPr>
          <w:rFonts w:ascii="Arial" w:eastAsia="Arial" w:hAnsi="Arial" w:cs="Arial"/>
          <w:i/>
          <w:iCs/>
          <w:sz w:val="24"/>
        </w:rPr>
        <w:t>VBID model hospice benefit component</w:t>
      </w:r>
      <w:r w:rsidRPr="00C50463">
        <w:rPr>
          <w:rFonts w:ascii="Arial" w:eastAsia="Arial" w:hAnsi="Arial" w:cs="Arial"/>
          <w:sz w:val="24"/>
        </w:rPr>
        <w:t xml:space="preserve">. </w:t>
      </w:r>
      <w:hyperlink r:id="rId12" w:history="1">
        <w:r w:rsidR="00A20E4D" w:rsidRPr="00C50463">
          <w:rPr>
            <w:rStyle w:val="Hyperlink"/>
            <w:rFonts w:ascii="Arial" w:eastAsia="Arial" w:hAnsi="Arial" w:cs="Arial"/>
            <w:color w:val="auto"/>
            <w:sz w:val="24"/>
          </w:rPr>
          <w:t>https://www.cms.gov/priorities/innovation/innovation-models/vbid/vbid-hospice-benefit-overview</w:t>
        </w:r>
      </w:hyperlink>
    </w:p>
    <w:p w14:paraId="657BA7B7" w14:textId="69E3630C" w:rsidR="00071301" w:rsidRPr="00C50463" w:rsidRDefault="00071301" w:rsidP="65262CBC">
      <w:pPr>
        <w:ind w:left="720" w:hanging="720"/>
        <w:rPr>
          <w:rFonts w:ascii="Arial" w:eastAsia="Arial" w:hAnsi="Arial" w:cs="Arial"/>
          <w:sz w:val="24"/>
        </w:rPr>
      </w:pPr>
      <w:r w:rsidRPr="00C50463">
        <w:rPr>
          <w:rFonts w:ascii="Arial" w:eastAsia="Arial" w:hAnsi="Arial" w:cs="Arial"/>
          <w:sz w:val="24"/>
        </w:rPr>
        <w:t xml:space="preserve">Desai, A. V., Klimek, V. M., Chow, K., Epstein, A. S., Bernal, C., Anderson, K., </w:t>
      </w:r>
      <w:proofErr w:type="spellStart"/>
      <w:r w:rsidRPr="00C50463">
        <w:rPr>
          <w:rFonts w:ascii="Arial" w:eastAsia="Arial" w:hAnsi="Arial" w:cs="Arial"/>
          <w:sz w:val="24"/>
        </w:rPr>
        <w:t>Okpako</w:t>
      </w:r>
      <w:proofErr w:type="spellEnd"/>
      <w:r w:rsidRPr="00C50463">
        <w:rPr>
          <w:rFonts w:ascii="Arial" w:eastAsia="Arial" w:hAnsi="Arial" w:cs="Arial"/>
          <w:sz w:val="24"/>
        </w:rPr>
        <w:t xml:space="preserve">, M., Rawlins-Duell, R., Kramer, D., Romano, D., Goldberg, J. I., &amp; Nelson, J. E. (2018). 1-2-3 Project: A quality improvement initiative to normalize and systematize palliative care for all Patients with cancer in the outpatient clinic </w:t>
      </w:r>
      <w:r w:rsidRPr="00C50463">
        <w:rPr>
          <w:rFonts w:ascii="Arial" w:eastAsia="Arial" w:hAnsi="Arial" w:cs="Arial"/>
          <w:sz w:val="24"/>
        </w:rPr>
        <w:lastRenderedPageBreak/>
        <w:t xml:space="preserve">setting. </w:t>
      </w:r>
      <w:r w:rsidRPr="00C50463">
        <w:rPr>
          <w:rFonts w:ascii="Arial" w:eastAsia="Arial" w:hAnsi="Arial" w:cs="Arial"/>
          <w:i/>
          <w:iCs/>
          <w:sz w:val="24"/>
        </w:rPr>
        <w:t>Journal of Oncology Practice</w:t>
      </w:r>
      <w:r w:rsidRPr="00C50463">
        <w:rPr>
          <w:rFonts w:ascii="Arial" w:eastAsia="Arial" w:hAnsi="Arial" w:cs="Arial"/>
          <w:sz w:val="24"/>
        </w:rPr>
        <w:t xml:space="preserve">, 14(12), e775. </w:t>
      </w:r>
      <w:hyperlink r:id="rId13" w:history="1">
        <w:r w:rsidRPr="00C50463">
          <w:rPr>
            <w:rStyle w:val="Hyperlink"/>
            <w:rFonts w:ascii="Arial" w:eastAsia="Arial" w:hAnsi="Arial" w:cs="Arial"/>
            <w:color w:val="auto"/>
            <w:sz w:val="24"/>
          </w:rPr>
          <w:t>https://doi.org/10.1200/JOP.18.00346</w:t>
        </w:r>
      </w:hyperlink>
    </w:p>
    <w:p w14:paraId="58BD55D4" w14:textId="6D0EA277" w:rsidR="24E99B10" w:rsidRPr="00C50463" w:rsidRDefault="005B2F2A" w:rsidP="65262CBC">
      <w:pPr>
        <w:ind w:left="720" w:hanging="720"/>
        <w:rPr>
          <w:rFonts w:ascii="Arial" w:eastAsia="Arial" w:hAnsi="Arial" w:cs="Arial"/>
          <w:sz w:val="24"/>
        </w:rPr>
      </w:pPr>
      <w:r w:rsidRPr="00C50463">
        <w:rPr>
          <w:rFonts w:ascii="Arial" w:eastAsia="Arial" w:hAnsi="Arial" w:cs="Arial"/>
          <w:sz w:val="24"/>
        </w:rPr>
        <w:t xml:space="preserve">Fitzpatrick, J., </w:t>
      </w:r>
      <w:proofErr w:type="spellStart"/>
      <w:r w:rsidRPr="00C50463">
        <w:rPr>
          <w:rFonts w:ascii="Arial" w:eastAsia="Arial" w:hAnsi="Arial" w:cs="Arial"/>
          <w:sz w:val="24"/>
        </w:rPr>
        <w:t>Mavissakalian</w:t>
      </w:r>
      <w:proofErr w:type="spellEnd"/>
      <w:r w:rsidRPr="00C50463">
        <w:rPr>
          <w:rFonts w:ascii="Arial" w:eastAsia="Arial" w:hAnsi="Arial" w:cs="Arial"/>
          <w:sz w:val="24"/>
        </w:rPr>
        <w:t xml:space="preserve">, M., Luciani, T., Xu, Y., &amp; Mazurek, A. (2018). Economic impact of early inpatient palliative care intervention in a community hospital setting. </w:t>
      </w:r>
      <w:r w:rsidRPr="00C50463">
        <w:rPr>
          <w:rFonts w:ascii="Arial" w:eastAsia="Arial" w:hAnsi="Arial" w:cs="Arial"/>
          <w:i/>
          <w:iCs/>
          <w:sz w:val="24"/>
        </w:rPr>
        <w:t>Journal of Palliative Medicine</w:t>
      </w:r>
      <w:r w:rsidRPr="00C50463">
        <w:rPr>
          <w:rFonts w:ascii="Arial" w:eastAsia="Arial" w:hAnsi="Arial" w:cs="Arial"/>
          <w:sz w:val="24"/>
        </w:rPr>
        <w:t xml:space="preserve">, 21(7), 933–939. </w:t>
      </w:r>
      <w:hyperlink r:id="rId14">
        <w:r w:rsidRPr="00C50463">
          <w:rPr>
            <w:rStyle w:val="Hyperlink"/>
            <w:rFonts w:ascii="Arial" w:eastAsia="Arial" w:hAnsi="Arial" w:cs="Arial"/>
            <w:color w:val="auto"/>
            <w:sz w:val="24"/>
          </w:rPr>
          <w:t>https://doi.org/10.1089/jpm.2017.0416</w:t>
        </w:r>
      </w:hyperlink>
    </w:p>
    <w:p w14:paraId="4BA94C26" w14:textId="2975E9A2" w:rsidR="00EC0BA2" w:rsidRPr="00C50463" w:rsidRDefault="00EC0BA2" w:rsidP="65262CBC">
      <w:pPr>
        <w:ind w:left="720" w:hanging="720"/>
        <w:rPr>
          <w:rFonts w:ascii="Arial" w:eastAsia="Arial" w:hAnsi="Arial" w:cs="Arial"/>
          <w:sz w:val="24"/>
        </w:rPr>
      </w:pPr>
      <w:r w:rsidRPr="00C50463">
        <w:rPr>
          <w:rFonts w:ascii="Arial" w:eastAsia="Arial" w:hAnsi="Arial" w:cs="Arial"/>
          <w:sz w:val="24"/>
        </w:rPr>
        <w:t xml:space="preserve">Foli, K. J., Forster, A., &amp; Cheng, C. (2020). Voices from the COVID-19 frontline: Nurses' trauma and coping. </w:t>
      </w:r>
      <w:r w:rsidRPr="00C50463">
        <w:rPr>
          <w:rFonts w:ascii="Arial" w:eastAsia="Arial" w:hAnsi="Arial" w:cs="Arial"/>
          <w:i/>
          <w:iCs/>
          <w:sz w:val="24"/>
        </w:rPr>
        <w:t>Journal of Advanced Nursing</w:t>
      </w:r>
      <w:r w:rsidRPr="00C50463">
        <w:rPr>
          <w:rFonts w:ascii="Arial" w:eastAsia="Arial" w:hAnsi="Arial" w:cs="Arial"/>
          <w:sz w:val="24"/>
        </w:rPr>
        <w:t xml:space="preserve">, 77(9), 3853-3866. </w:t>
      </w:r>
      <w:hyperlink r:id="rId15" w:history="1">
        <w:r w:rsidRPr="00C50463">
          <w:rPr>
            <w:rStyle w:val="Hyperlink"/>
            <w:rFonts w:ascii="Arial" w:eastAsia="Arial" w:hAnsi="Arial" w:cs="Arial"/>
            <w:color w:val="auto"/>
            <w:sz w:val="24"/>
          </w:rPr>
          <w:t>https://doi.org/10.1111/jan.14803</w:t>
        </w:r>
      </w:hyperlink>
    </w:p>
    <w:p w14:paraId="6CAD0F72" w14:textId="1143477B" w:rsidR="0018175A" w:rsidRPr="00C50463" w:rsidRDefault="0018175A" w:rsidP="65262CBC">
      <w:pPr>
        <w:ind w:left="720" w:hanging="720"/>
        <w:rPr>
          <w:rFonts w:ascii="Arial" w:eastAsia="Arial" w:hAnsi="Arial" w:cs="Arial"/>
          <w:sz w:val="24"/>
        </w:rPr>
      </w:pPr>
      <w:r w:rsidRPr="00C50463">
        <w:rPr>
          <w:rFonts w:ascii="Arial" w:eastAsia="Arial" w:hAnsi="Arial" w:cs="Arial"/>
          <w:sz w:val="24"/>
        </w:rPr>
        <w:t xml:space="preserve">Grant, C., Williams, D., Oh, H., Dolansky, M., &amp; Butts-Dion, S. (2020). </w:t>
      </w:r>
      <w:r w:rsidRPr="00C50463">
        <w:rPr>
          <w:rFonts w:ascii="Arial" w:eastAsia="Arial" w:hAnsi="Arial" w:cs="Arial"/>
          <w:i/>
          <w:iCs/>
          <w:sz w:val="24"/>
        </w:rPr>
        <w:t xml:space="preserve">IHI QI 105: Leading </w:t>
      </w:r>
      <w:r w:rsidR="00BD10B6" w:rsidRPr="00C50463">
        <w:rPr>
          <w:rFonts w:ascii="Arial" w:eastAsia="Arial" w:hAnsi="Arial" w:cs="Arial"/>
          <w:i/>
          <w:iCs/>
          <w:sz w:val="24"/>
        </w:rPr>
        <w:t>q</w:t>
      </w:r>
      <w:r w:rsidRPr="00C50463">
        <w:rPr>
          <w:rFonts w:ascii="Arial" w:eastAsia="Arial" w:hAnsi="Arial" w:cs="Arial"/>
          <w:i/>
          <w:iCs/>
          <w:sz w:val="24"/>
        </w:rPr>
        <w:t xml:space="preserve">uality </w:t>
      </w:r>
      <w:r w:rsidR="00BD10B6" w:rsidRPr="00C50463">
        <w:rPr>
          <w:rFonts w:ascii="Arial" w:eastAsia="Arial" w:hAnsi="Arial" w:cs="Arial"/>
          <w:i/>
          <w:iCs/>
          <w:sz w:val="24"/>
        </w:rPr>
        <w:t>i</w:t>
      </w:r>
      <w:r w:rsidRPr="00C50463">
        <w:rPr>
          <w:rFonts w:ascii="Arial" w:eastAsia="Arial" w:hAnsi="Arial" w:cs="Arial"/>
          <w:i/>
          <w:iCs/>
          <w:sz w:val="24"/>
        </w:rPr>
        <w:t xml:space="preserve">mprovement _student version </w:t>
      </w:r>
      <w:r w:rsidRPr="00C50463">
        <w:rPr>
          <w:rFonts w:ascii="Arial" w:eastAsia="Arial" w:hAnsi="Arial" w:cs="Arial"/>
          <w:sz w:val="24"/>
        </w:rPr>
        <w:t xml:space="preserve">[Online course]. Institute for Healthcare Improvement. </w:t>
      </w:r>
      <w:hyperlink r:id="rId16">
        <w:r w:rsidRPr="00C50463">
          <w:rPr>
            <w:rStyle w:val="Hyperlink"/>
            <w:rFonts w:ascii="Arial" w:eastAsia="Arial" w:hAnsi="Arial" w:cs="Arial"/>
            <w:color w:val="auto"/>
            <w:sz w:val="24"/>
          </w:rPr>
          <w:t xml:space="preserve">QI 105: Leading Quality </w:t>
        </w:r>
        <w:proofErr w:type="spellStart"/>
        <w:r w:rsidRPr="00C50463">
          <w:rPr>
            <w:rStyle w:val="Hyperlink"/>
            <w:rFonts w:ascii="Arial" w:eastAsia="Arial" w:hAnsi="Arial" w:cs="Arial"/>
            <w:color w:val="auto"/>
            <w:sz w:val="24"/>
          </w:rPr>
          <w:t>Improvement_Student</w:t>
        </w:r>
        <w:proofErr w:type="spellEnd"/>
        <w:r w:rsidRPr="00C50463">
          <w:rPr>
            <w:rStyle w:val="Hyperlink"/>
            <w:rFonts w:ascii="Arial" w:eastAsia="Arial" w:hAnsi="Arial" w:cs="Arial"/>
            <w:color w:val="auto"/>
            <w:sz w:val="24"/>
          </w:rPr>
          <w:t xml:space="preserve"> Version - QI 105: Leading Quality Improvement (ihi.org)</w:t>
        </w:r>
      </w:hyperlink>
    </w:p>
    <w:p w14:paraId="78D042FE" w14:textId="71C9FAF2" w:rsidR="165D0CCC" w:rsidRPr="00C50463" w:rsidRDefault="005B2F2A" w:rsidP="65262CBC">
      <w:pPr>
        <w:ind w:left="720" w:hanging="720"/>
        <w:rPr>
          <w:rFonts w:ascii="Arial" w:eastAsia="Arial" w:hAnsi="Arial" w:cs="Arial"/>
          <w:sz w:val="24"/>
        </w:rPr>
      </w:pPr>
      <w:r w:rsidRPr="00C50463">
        <w:rPr>
          <w:rFonts w:ascii="Arial" w:eastAsia="Arial" w:hAnsi="Arial" w:cs="Arial"/>
          <w:sz w:val="24"/>
        </w:rPr>
        <w:t>Hagan, T., Xu, J., Lopez, R., &amp; Bressler, T.</w:t>
      </w:r>
      <w:r w:rsidR="388E3FC4" w:rsidRPr="00C50463">
        <w:rPr>
          <w:rFonts w:ascii="Arial" w:eastAsia="Arial" w:hAnsi="Arial" w:cs="Arial"/>
          <w:sz w:val="24"/>
        </w:rPr>
        <w:t xml:space="preserve"> (2018). Nursing's role in leading palliative care: A call to action. </w:t>
      </w:r>
      <w:r w:rsidR="388E3FC4" w:rsidRPr="00C50463">
        <w:rPr>
          <w:rFonts w:ascii="Arial" w:eastAsia="Arial" w:hAnsi="Arial" w:cs="Arial"/>
          <w:i/>
          <w:iCs/>
          <w:sz w:val="24"/>
        </w:rPr>
        <w:t xml:space="preserve">Nurse </w:t>
      </w:r>
      <w:r w:rsidR="1B255709" w:rsidRPr="00C50463">
        <w:rPr>
          <w:rFonts w:ascii="Arial" w:eastAsia="Arial" w:hAnsi="Arial" w:cs="Arial"/>
          <w:i/>
          <w:iCs/>
          <w:sz w:val="24"/>
        </w:rPr>
        <w:t>E</w:t>
      </w:r>
      <w:r w:rsidR="388E3FC4" w:rsidRPr="00C50463">
        <w:rPr>
          <w:rFonts w:ascii="Arial" w:eastAsia="Arial" w:hAnsi="Arial" w:cs="Arial"/>
          <w:i/>
          <w:iCs/>
          <w:sz w:val="24"/>
        </w:rPr>
        <w:t xml:space="preserve">ducation </w:t>
      </w:r>
      <w:r w:rsidR="403939EB" w:rsidRPr="00C50463">
        <w:rPr>
          <w:rFonts w:ascii="Arial" w:eastAsia="Arial" w:hAnsi="Arial" w:cs="Arial"/>
          <w:i/>
          <w:iCs/>
          <w:sz w:val="24"/>
        </w:rPr>
        <w:t>T</w:t>
      </w:r>
      <w:r w:rsidR="388E3FC4" w:rsidRPr="00C50463">
        <w:rPr>
          <w:rFonts w:ascii="Arial" w:eastAsia="Arial" w:hAnsi="Arial" w:cs="Arial"/>
          <w:i/>
          <w:iCs/>
          <w:sz w:val="24"/>
        </w:rPr>
        <w:t>oday</w:t>
      </w:r>
      <w:r w:rsidR="388E3FC4" w:rsidRPr="00C50463">
        <w:rPr>
          <w:rFonts w:ascii="Arial" w:eastAsia="Arial" w:hAnsi="Arial" w:cs="Arial"/>
          <w:sz w:val="24"/>
        </w:rPr>
        <w:t xml:space="preserve">, 61, 216–219. </w:t>
      </w:r>
      <w:hyperlink r:id="rId17">
        <w:r w:rsidR="388E3FC4" w:rsidRPr="00C50463">
          <w:rPr>
            <w:rStyle w:val="Hyperlink"/>
            <w:rFonts w:ascii="Arial" w:eastAsia="Arial" w:hAnsi="Arial" w:cs="Arial"/>
            <w:color w:val="auto"/>
            <w:sz w:val="24"/>
          </w:rPr>
          <w:t>https://doi.org/10.1016/j.nedt.2017.11.037</w:t>
        </w:r>
      </w:hyperlink>
    </w:p>
    <w:p w14:paraId="7D262E58" w14:textId="39B1B698" w:rsidR="43BD9071" w:rsidRPr="00C50463" w:rsidRDefault="005B2F2A" w:rsidP="65262CBC">
      <w:pPr>
        <w:ind w:left="720" w:hanging="720"/>
        <w:rPr>
          <w:rFonts w:ascii="Arial" w:eastAsia="Arial" w:hAnsi="Arial" w:cs="Arial"/>
          <w:sz w:val="24"/>
        </w:rPr>
      </w:pPr>
      <w:r w:rsidRPr="00C50463">
        <w:rPr>
          <w:rFonts w:ascii="Arial" w:eastAsia="Arial" w:hAnsi="Arial" w:cs="Arial"/>
          <w:sz w:val="24"/>
        </w:rPr>
        <w:t>Hawley</w:t>
      </w:r>
      <w:r w:rsidR="3EA03E66" w:rsidRPr="00C50463">
        <w:rPr>
          <w:rFonts w:ascii="Arial" w:eastAsia="Arial" w:hAnsi="Arial" w:cs="Arial"/>
          <w:sz w:val="24"/>
        </w:rPr>
        <w:t>,</w:t>
      </w:r>
      <w:r w:rsidRPr="00C50463">
        <w:rPr>
          <w:rFonts w:ascii="Arial" w:eastAsia="Arial" w:hAnsi="Arial" w:cs="Arial"/>
          <w:sz w:val="24"/>
        </w:rPr>
        <w:t xml:space="preserve"> P. (2017). Barriers to access to palliative care. </w:t>
      </w:r>
      <w:r w:rsidRPr="00C50463">
        <w:rPr>
          <w:rFonts w:ascii="Arial" w:eastAsia="Arial" w:hAnsi="Arial" w:cs="Arial"/>
          <w:i/>
          <w:iCs/>
          <w:sz w:val="24"/>
        </w:rPr>
        <w:t>Palliative Care</w:t>
      </w:r>
      <w:r w:rsidRPr="00C50463">
        <w:rPr>
          <w:rFonts w:ascii="Arial" w:eastAsia="Arial" w:hAnsi="Arial" w:cs="Arial"/>
          <w:sz w:val="24"/>
        </w:rPr>
        <w:t>,</w:t>
      </w:r>
      <w:r w:rsidR="00393CA3" w:rsidRPr="00C50463">
        <w:rPr>
          <w:rFonts w:ascii="Arial" w:eastAsia="Arial" w:hAnsi="Arial" w:cs="Arial"/>
          <w:sz w:val="24"/>
        </w:rPr>
        <w:t xml:space="preserve"> </w:t>
      </w:r>
      <w:r w:rsidRPr="00C50463">
        <w:rPr>
          <w:rFonts w:ascii="Arial" w:eastAsia="Arial" w:hAnsi="Arial" w:cs="Arial"/>
          <w:sz w:val="24"/>
        </w:rPr>
        <w:t>10</w:t>
      </w:r>
      <w:r w:rsidR="00BD10B6" w:rsidRPr="00C50463">
        <w:rPr>
          <w:rFonts w:ascii="Arial" w:eastAsia="Arial" w:hAnsi="Arial" w:cs="Arial"/>
          <w:sz w:val="24"/>
        </w:rPr>
        <w:t>,</w:t>
      </w:r>
      <w:r w:rsidRPr="00C50463">
        <w:rPr>
          <w:rFonts w:ascii="Arial" w:eastAsia="Arial" w:hAnsi="Arial" w:cs="Arial"/>
          <w:sz w:val="24"/>
        </w:rPr>
        <w:t xml:space="preserve">1178224216688887. </w:t>
      </w:r>
      <w:hyperlink r:id="rId18">
        <w:r w:rsidRPr="00C50463">
          <w:rPr>
            <w:rStyle w:val="Hyperlink"/>
            <w:rFonts w:ascii="Arial" w:eastAsia="Arial" w:hAnsi="Arial" w:cs="Arial"/>
            <w:color w:val="auto"/>
            <w:sz w:val="24"/>
          </w:rPr>
          <w:t>https://doi.org/10.1177/1178224216688887</w:t>
        </w:r>
      </w:hyperlink>
    </w:p>
    <w:p w14:paraId="16E37E30" w14:textId="5B16ECBF" w:rsidR="00C50463" w:rsidRPr="00C50463" w:rsidRDefault="00C50463" w:rsidP="65262CBC">
      <w:pPr>
        <w:ind w:left="720" w:hanging="720"/>
        <w:rPr>
          <w:rFonts w:ascii="Arial" w:eastAsia="Arial" w:hAnsi="Arial" w:cs="Arial"/>
          <w:sz w:val="24"/>
        </w:rPr>
      </w:pPr>
      <w:r w:rsidRPr="00C50463">
        <w:rPr>
          <w:rFonts w:ascii="Arial" w:eastAsia="Arial" w:hAnsi="Arial" w:cs="Arial"/>
          <w:sz w:val="24"/>
        </w:rPr>
        <w:t xml:space="preserve">Institute for Healthcare Improvement (n.d.) How to improve: Model for Improvement. </w:t>
      </w:r>
      <w:hyperlink r:id="rId19" w:history="1">
        <w:r w:rsidRPr="00C50463">
          <w:rPr>
            <w:rStyle w:val="Hyperlink"/>
            <w:rFonts w:ascii="Arial" w:eastAsia="Arial" w:hAnsi="Arial" w:cs="Arial"/>
            <w:color w:val="auto"/>
            <w:sz w:val="24"/>
          </w:rPr>
          <w:t>https://www.ihi.org/resources/how-improve-model-improvement</w:t>
        </w:r>
      </w:hyperlink>
      <w:r w:rsidRPr="00C50463">
        <w:rPr>
          <w:rFonts w:ascii="Arial" w:eastAsia="Arial" w:hAnsi="Arial" w:cs="Arial"/>
          <w:sz w:val="24"/>
        </w:rPr>
        <w:t xml:space="preserve"> </w:t>
      </w:r>
    </w:p>
    <w:p w14:paraId="70C05C04" w14:textId="5CFAA6F2" w:rsidR="00880F6E" w:rsidRPr="00C50463" w:rsidRDefault="00880F6E" w:rsidP="65262CBC">
      <w:pPr>
        <w:ind w:left="720" w:hanging="720"/>
        <w:rPr>
          <w:rFonts w:ascii="Arial" w:eastAsia="Arial" w:hAnsi="Arial" w:cs="Arial"/>
          <w:sz w:val="24"/>
        </w:rPr>
      </w:pPr>
      <w:r w:rsidRPr="00C50463">
        <w:rPr>
          <w:rFonts w:ascii="Arial" w:eastAsia="Arial" w:hAnsi="Arial" w:cs="Arial"/>
          <w:sz w:val="24"/>
        </w:rPr>
        <w:t xml:space="preserve">Lindell, K. O., Klein, S. J., Veatch, M. S., Gibson, K. F., Kass, D. J., </w:t>
      </w:r>
      <w:proofErr w:type="spellStart"/>
      <w:r w:rsidRPr="00C50463">
        <w:rPr>
          <w:rFonts w:ascii="Arial" w:eastAsia="Arial" w:hAnsi="Arial" w:cs="Arial"/>
          <w:sz w:val="24"/>
        </w:rPr>
        <w:t>Nouraie</w:t>
      </w:r>
      <w:proofErr w:type="spellEnd"/>
      <w:r w:rsidRPr="00C50463">
        <w:rPr>
          <w:rFonts w:ascii="Arial" w:eastAsia="Arial" w:hAnsi="Arial" w:cs="Arial"/>
          <w:sz w:val="24"/>
        </w:rPr>
        <w:t xml:space="preserve">, M., &amp; Rosenzweig, M. Q. (2021). Nurse-led palliative care clinical trial improves knowledge and preparedness in caregivers of patients with idiopathic pulmonary </w:t>
      </w:r>
      <w:r w:rsidRPr="00C50463">
        <w:rPr>
          <w:rFonts w:ascii="Arial" w:eastAsia="Arial" w:hAnsi="Arial" w:cs="Arial"/>
          <w:sz w:val="24"/>
        </w:rPr>
        <w:lastRenderedPageBreak/>
        <w:t xml:space="preserve">fibrosis. </w:t>
      </w:r>
      <w:r w:rsidRPr="00C50463">
        <w:rPr>
          <w:rFonts w:ascii="Arial" w:eastAsia="Arial" w:hAnsi="Arial" w:cs="Arial"/>
          <w:i/>
          <w:iCs/>
          <w:sz w:val="24"/>
        </w:rPr>
        <w:t>Annals of the American Thoracic Society</w:t>
      </w:r>
      <w:r w:rsidRPr="00C50463">
        <w:rPr>
          <w:rFonts w:ascii="Arial" w:eastAsia="Arial" w:hAnsi="Arial" w:cs="Arial"/>
          <w:sz w:val="24"/>
        </w:rPr>
        <w:t xml:space="preserve">, 18(11), 1811-1821. </w:t>
      </w:r>
      <w:hyperlink r:id="rId20" w:history="1">
        <w:r w:rsidRPr="00C50463">
          <w:rPr>
            <w:rStyle w:val="Hyperlink"/>
            <w:rFonts w:ascii="Arial" w:eastAsia="Arial" w:hAnsi="Arial" w:cs="Arial"/>
            <w:color w:val="auto"/>
            <w:sz w:val="24"/>
          </w:rPr>
          <w:t>https://doi.org/10.1513/AnnalsATS.202012-1494OC</w:t>
        </w:r>
      </w:hyperlink>
    </w:p>
    <w:p w14:paraId="7A727775" w14:textId="1B6A4FB1" w:rsidR="6273DB40" w:rsidRPr="00C50463" w:rsidRDefault="005B2F2A" w:rsidP="65262CBC">
      <w:pPr>
        <w:ind w:left="720" w:hanging="720"/>
        <w:rPr>
          <w:rFonts w:ascii="Arial" w:eastAsia="Arial" w:hAnsi="Arial" w:cs="Arial"/>
          <w:sz w:val="24"/>
        </w:rPr>
      </w:pPr>
      <w:r w:rsidRPr="00C50463">
        <w:rPr>
          <w:rFonts w:ascii="Arial" w:eastAsia="Arial" w:hAnsi="Arial" w:cs="Arial"/>
          <w:sz w:val="24"/>
        </w:rPr>
        <w:t xml:space="preserve">Morrison, R. S., Dietrich, J., Ladwig, S., Quill, T., Sacco, J., Tangeman, J., &amp; Meier, D. E. (2011). Palliative care consultation teams cut hospital costs for Medicaid beneficiaries. </w:t>
      </w:r>
      <w:r w:rsidRPr="00C50463">
        <w:rPr>
          <w:rFonts w:ascii="Arial" w:eastAsia="Arial" w:hAnsi="Arial" w:cs="Arial"/>
          <w:i/>
          <w:iCs/>
          <w:sz w:val="24"/>
        </w:rPr>
        <w:t xml:space="preserve">Health </w:t>
      </w:r>
      <w:r w:rsidR="00280E67" w:rsidRPr="00C50463">
        <w:rPr>
          <w:rFonts w:ascii="Arial" w:eastAsia="Arial" w:hAnsi="Arial" w:cs="Arial"/>
          <w:i/>
          <w:iCs/>
          <w:sz w:val="24"/>
        </w:rPr>
        <w:t>A</w:t>
      </w:r>
      <w:r w:rsidRPr="00C50463">
        <w:rPr>
          <w:rFonts w:ascii="Arial" w:eastAsia="Arial" w:hAnsi="Arial" w:cs="Arial"/>
          <w:i/>
          <w:iCs/>
          <w:sz w:val="24"/>
        </w:rPr>
        <w:t>ffairs (Project Hope)</w:t>
      </w:r>
      <w:r w:rsidRPr="00C50463">
        <w:rPr>
          <w:rFonts w:ascii="Arial" w:eastAsia="Arial" w:hAnsi="Arial" w:cs="Arial"/>
          <w:sz w:val="24"/>
        </w:rPr>
        <w:t xml:space="preserve">, 30(3), 454–463. </w:t>
      </w:r>
      <w:hyperlink r:id="rId21">
        <w:r w:rsidRPr="00C50463">
          <w:rPr>
            <w:rStyle w:val="Hyperlink"/>
            <w:rFonts w:ascii="Arial" w:eastAsia="Arial" w:hAnsi="Arial" w:cs="Arial"/>
            <w:color w:val="auto"/>
            <w:sz w:val="24"/>
          </w:rPr>
          <w:t>https://doi.org/10.1377/hlthaff.2010.0929</w:t>
        </w:r>
      </w:hyperlink>
    </w:p>
    <w:p w14:paraId="769F69FC" w14:textId="4C43B7FB" w:rsidR="14E06BBF" w:rsidRPr="00C50463" w:rsidRDefault="005B2F2A" w:rsidP="65262CBC">
      <w:pPr>
        <w:ind w:left="720" w:hanging="720"/>
      </w:pPr>
      <w:r w:rsidRPr="00C50463">
        <w:rPr>
          <w:rFonts w:ascii="Arial" w:eastAsia="Arial" w:hAnsi="Arial" w:cs="Arial"/>
          <w:sz w:val="24"/>
        </w:rPr>
        <w:t xml:space="preserve">Murali, K. P. (2019). End of life decision-making: Watson’s theory of human caring. </w:t>
      </w:r>
      <w:r w:rsidRPr="00C50463">
        <w:rPr>
          <w:rFonts w:ascii="Arial" w:eastAsia="Arial" w:hAnsi="Arial" w:cs="Arial"/>
          <w:i/>
          <w:iCs/>
          <w:sz w:val="24"/>
        </w:rPr>
        <w:t>Nursing Science Quarterly</w:t>
      </w:r>
      <w:r w:rsidRPr="00C50463">
        <w:rPr>
          <w:rFonts w:ascii="Arial" w:eastAsia="Arial" w:hAnsi="Arial" w:cs="Arial"/>
          <w:sz w:val="24"/>
        </w:rPr>
        <w:t xml:space="preserve">. </w:t>
      </w:r>
      <w:hyperlink r:id="rId22">
        <w:r w:rsidRPr="00C50463">
          <w:rPr>
            <w:rStyle w:val="Hyperlink"/>
            <w:rFonts w:ascii="Arial" w:eastAsia="Arial" w:hAnsi="Arial" w:cs="Arial"/>
            <w:color w:val="auto"/>
            <w:sz w:val="24"/>
          </w:rPr>
          <w:t>https://doi.org/10.1177/0894318419881807</w:t>
        </w:r>
      </w:hyperlink>
    </w:p>
    <w:p w14:paraId="2E574D56" w14:textId="2E1EC602" w:rsidR="008E55FC" w:rsidRPr="00C50463" w:rsidRDefault="008E55FC" w:rsidP="65262CBC">
      <w:pPr>
        <w:ind w:left="720" w:hanging="720"/>
        <w:rPr>
          <w:rFonts w:ascii="Arial" w:eastAsia="Arial" w:hAnsi="Arial" w:cs="Arial"/>
          <w:sz w:val="24"/>
        </w:rPr>
      </w:pPr>
      <w:r w:rsidRPr="00C50463">
        <w:rPr>
          <w:rFonts w:ascii="Arial" w:eastAsia="Arial" w:hAnsi="Arial" w:cs="Arial"/>
          <w:sz w:val="24"/>
        </w:rPr>
        <w:t xml:space="preserve">National Coalition for Hospice and Palliative Care. (2024). Quality measures. </w:t>
      </w:r>
      <w:hyperlink r:id="rId23" w:history="1">
        <w:r w:rsidRPr="00C50463">
          <w:rPr>
            <w:rStyle w:val="Hyperlink"/>
            <w:rFonts w:ascii="Arial" w:eastAsia="Arial" w:hAnsi="Arial" w:cs="Arial"/>
            <w:color w:val="auto"/>
            <w:sz w:val="24"/>
          </w:rPr>
          <w:t>https://www.nationalcoalitionhpc.org/clinical-practice-guidelines/quality-measures/</w:t>
        </w:r>
      </w:hyperlink>
    </w:p>
    <w:p w14:paraId="5E186621" w14:textId="3FC19A9A" w:rsidR="00D43E08" w:rsidRPr="00C50463" w:rsidRDefault="00D43E08" w:rsidP="65262CBC">
      <w:pPr>
        <w:ind w:left="720" w:hanging="720"/>
        <w:rPr>
          <w:rFonts w:ascii="Arial" w:eastAsia="Arial" w:hAnsi="Arial" w:cs="Arial"/>
          <w:sz w:val="24"/>
        </w:rPr>
      </w:pPr>
      <w:r w:rsidRPr="00C50463">
        <w:rPr>
          <w:rFonts w:ascii="Arial" w:eastAsia="Arial" w:hAnsi="Arial" w:cs="Arial"/>
          <w:sz w:val="24"/>
        </w:rPr>
        <w:t xml:space="preserve">Palliative Care Quality Collaborative. (n.d.). Palliative Care Quality Collaborative: About us. Retrieved from </w:t>
      </w:r>
      <w:hyperlink r:id="rId24" w:history="1">
        <w:r w:rsidRPr="00C50463">
          <w:rPr>
            <w:rStyle w:val="Hyperlink"/>
            <w:rFonts w:ascii="Arial" w:eastAsia="Arial" w:hAnsi="Arial" w:cs="Arial"/>
            <w:color w:val="auto"/>
            <w:sz w:val="24"/>
          </w:rPr>
          <w:t>https://palliativequality.org/about</w:t>
        </w:r>
      </w:hyperlink>
    </w:p>
    <w:p w14:paraId="7C0D18B4" w14:textId="4B64337F" w:rsidR="00E728E2" w:rsidRPr="00C50463" w:rsidRDefault="00E728E2" w:rsidP="65262CBC">
      <w:pPr>
        <w:ind w:left="720" w:hanging="720"/>
        <w:rPr>
          <w:rFonts w:ascii="Arial" w:eastAsia="Arial" w:hAnsi="Arial" w:cs="Arial"/>
          <w:sz w:val="24"/>
        </w:rPr>
      </w:pPr>
      <w:r w:rsidRPr="00C50463">
        <w:rPr>
          <w:rFonts w:ascii="Arial" w:eastAsia="Arial" w:hAnsi="Arial" w:cs="Arial"/>
          <w:sz w:val="24"/>
        </w:rPr>
        <w:t xml:space="preserve">Patient-Centered Outcomes Research Institute (PCORI). (2018). Stakeholder alliance for better palliative care for people with dementia and their caregivers. </w:t>
      </w:r>
      <w:hyperlink r:id="rId25" w:history="1">
        <w:r w:rsidRPr="00C50463">
          <w:rPr>
            <w:rStyle w:val="Hyperlink"/>
            <w:rFonts w:ascii="Arial" w:eastAsia="Arial" w:hAnsi="Arial" w:cs="Arial"/>
            <w:color w:val="auto"/>
            <w:sz w:val="24"/>
          </w:rPr>
          <w:t>https://www.pcori.org/research-results/2018/stakeholder-alliance-better-palliative-care-people-dementia-and-their-caregivers</w:t>
        </w:r>
      </w:hyperlink>
    </w:p>
    <w:p w14:paraId="43122463" w14:textId="4239F25D" w:rsidR="00E728E2" w:rsidRPr="00C50463" w:rsidRDefault="00E728E2" w:rsidP="65262CBC">
      <w:pPr>
        <w:ind w:left="720" w:hanging="720"/>
        <w:rPr>
          <w:rFonts w:ascii="Arial" w:eastAsia="Arial" w:hAnsi="Arial" w:cs="Arial"/>
          <w:sz w:val="24"/>
        </w:rPr>
      </w:pPr>
      <w:r w:rsidRPr="00C50463">
        <w:rPr>
          <w:rFonts w:ascii="Arial" w:eastAsia="Arial" w:hAnsi="Arial" w:cs="Arial"/>
          <w:sz w:val="24"/>
        </w:rPr>
        <w:t xml:space="preserve">Rajesh, R. S., Salins, N., </w:t>
      </w:r>
      <w:proofErr w:type="spellStart"/>
      <w:r w:rsidRPr="00C50463">
        <w:rPr>
          <w:rFonts w:ascii="Arial" w:eastAsia="Arial" w:hAnsi="Arial" w:cs="Arial"/>
          <w:sz w:val="24"/>
        </w:rPr>
        <w:t>Remawi</w:t>
      </w:r>
      <w:proofErr w:type="spellEnd"/>
      <w:r w:rsidRPr="00C50463">
        <w:rPr>
          <w:rFonts w:ascii="Arial" w:eastAsia="Arial" w:hAnsi="Arial" w:cs="Arial"/>
          <w:sz w:val="24"/>
        </w:rPr>
        <w:t xml:space="preserve">, B. N., Rao, S., Shanbaug, V., Arjun, N. R., et al. (2023). Stakeholder engagement as a strategy to enhance palliative care involvement in intensive care units: A theory of change approach. </w:t>
      </w:r>
      <w:r w:rsidRPr="00C50463">
        <w:rPr>
          <w:rFonts w:ascii="Arial" w:eastAsia="Arial" w:hAnsi="Arial" w:cs="Arial"/>
          <w:i/>
          <w:iCs/>
          <w:sz w:val="24"/>
        </w:rPr>
        <w:t xml:space="preserve">Journal of Critical Care. </w:t>
      </w:r>
      <w:hyperlink r:id="rId26" w:history="1">
        <w:r w:rsidRPr="00C50463">
          <w:rPr>
            <w:rStyle w:val="Hyperlink"/>
            <w:rFonts w:ascii="Arial" w:eastAsia="Arial" w:hAnsi="Arial" w:cs="Arial"/>
            <w:color w:val="auto"/>
            <w:sz w:val="24"/>
          </w:rPr>
          <w:t>https://www.sciencedirect.com/science/article/pii/S0883944122002738</w:t>
        </w:r>
      </w:hyperlink>
    </w:p>
    <w:p w14:paraId="170880A3" w14:textId="10AFCB2D" w:rsidR="005973EC" w:rsidRPr="00C50463" w:rsidRDefault="005973EC" w:rsidP="65262CBC">
      <w:pPr>
        <w:ind w:left="720" w:hanging="720"/>
        <w:rPr>
          <w:rFonts w:ascii="Arial" w:eastAsia="Arial" w:hAnsi="Arial" w:cs="Arial"/>
          <w:sz w:val="24"/>
        </w:rPr>
      </w:pPr>
      <w:r w:rsidRPr="00C50463">
        <w:rPr>
          <w:rFonts w:ascii="Arial" w:eastAsia="Arial" w:hAnsi="Arial" w:cs="Arial"/>
          <w:sz w:val="24"/>
        </w:rPr>
        <w:lastRenderedPageBreak/>
        <w:t xml:space="preserve">Rosen, M. A., DiazGranados, D., Dietz, A. S., Benishek, L. E., Thompson, D., Pronovost, P. J., &amp; Weaver, S. J. (2018). Teamwork in healthcare: Key discoveries enabling safer, high-quality care. </w:t>
      </w:r>
      <w:r w:rsidRPr="00C50463">
        <w:rPr>
          <w:rFonts w:ascii="Arial" w:eastAsia="Arial" w:hAnsi="Arial" w:cs="Arial"/>
          <w:i/>
          <w:iCs/>
          <w:sz w:val="24"/>
        </w:rPr>
        <w:t>The American Psychologist</w:t>
      </w:r>
      <w:r w:rsidRPr="00C50463">
        <w:rPr>
          <w:rFonts w:ascii="Arial" w:eastAsia="Arial" w:hAnsi="Arial" w:cs="Arial"/>
          <w:sz w:val="24"/>
        </w:rPr>
        <w:t xml:space="preserve">, 73(4), 433–450. </w:t>
      </w:r>
      <w:hyperlink r:id="rId27" w:history="1">
        <w:r w:rsidRPr="00C50463">
          <w:rPr>
            <w:rStyle w:val="Hyperlink"/>
            <w:rFonts w:ascii="Arial" w:eastAsia="Arial" w:hAnsi="Arial" w:cs="Arial"/>
            <w:color w:val="auto"/>
            <w:sz w:val="24"/>
          </w:rPr>
          <w:t>https://doi.org/10.1037/amp0000298</w:t>
        </w:r>
      </w:hyperlink>
    </w:p>
    <w:p w14:paraId="60D6159C" w14:textId="5E2A4791" w:rsidR="3E970796" w:rsidRPr="00C50463" w:rsidRDefault="005B2F2A" w:rsidP="65262CBC">
      <w:pPr>
        <w:ind w:left="720" w:hanging="720"/>
        <w:rPr>
          <w:rFonts w:ascii="Arial" w:eastAsia="Arial" w:hAnsi="Arial" w:cs="Arial"/>
          <w:sz w:val="24"/>
        </w:rPr>
      </w:pPr>
      <w:r w:rsidRPr="00C50463">
        <w:rPr>
          <w:rFonts w:ascii="Arial" w:eastAsia="Arial" w:hAnsi="Arial" w:cs="Arial"/>
          <w:sz w:val="24"/>
        </w:rPr>
        <w:t xml:space="preserve">Seow, H., Barbera, L., Sutradhar, R., Howell, D., Dudgeon, D., </w:t>
      </w:r>
      <w:proofErr w:type="spellStart"/>
      <w:r w:rsidRPr="00C50463">
        <w:rPr>
          <w:rFonts w:ascii="Arial" w:eastAsia="Arial" w:hAnsi="Arial" w:cs="Arial"/>
          <w:sz w:val="24"/>
        </w:rPr>
        <w:t>Atzema</w:t>
      </w:r>
      <w:proofErr w:type="spellEnd"/>
      <w:r w:rsidRPr="00C50463">
        <w:rPr>
          <w:rFonts w:ascii="Arial" w:eastAsia="Arial" w:hAnsi="Arial" w:cs="Arial"/>
          <w:sz w:val="24"/>
        </w:rPr>
        <w:t xml:space="preserve">, C., Husain, A., Sussman, J., Earle, C., &amp; Gladney, N. (2022). Effect of early palliative care on end-of-life health care costs: a population-based, propensity score-matched cohort study. </w:t>
      </w:r>
      <w:r w:rsidRPr="00C50463">
        <w:rPr>
          <w:rFonts w:ascii="Arial" w:eastAsia="Arial" w:hAnsi="Arial" w:cs="Arial"/>
          <w:i/>
          <w:iCs/>
          <w:sz w:val="24"/>
        </w:rPr>
        <w:t>JCO Oncology Practice</w:t>
      </w:r>
      <w:r w:rsidRPr="00C50463">
        <w:rPr>
          <w:rFonts w:ascii="Arial" w:eastAsia="Arial" w:hAnsi="Arial" w:cs="Arial"/>
          <w:sz w:val="24"/>
        </w:rPr>
        <w:t xml:space="preserve">, 18(1), e183_e192 </w:t>
      </w:r>
      <w:hyperlink r:id="rId28">
        <w:r w:rsidRPr="00C50463">
          <w:rPr>
            <w:rStyle w:val="Hyperlink"/>
            <w:rFonts w:ascii="Arial" w:eastAsia="Arial" w:hAnsi="Arial" w:cs="Arial"/>
            <w:color w:val="auto"/>
            <w:sz w:val="24"/>
          </w:rPr>
          <w:t>https://doi.org/10.1200/OP.21.00299</w:t>
        </w:r>
      </w:hyperlink>
    </w:p>
    <w:p w14:paraId="01D506EE" w14:textId="169C1051" w:rsidR="00B4635B" w:rsidRPr="00C50463" w:rsidRDefault="00B4635B" w:rsidP="65262CBC">
      <w:pPr>
        <w:ind w:left="720" w:hanging="720"/>
        <w:rPr>
          <w:rFonts w:ascii="Arial" w:eastAsia="Arial" w:hAnsi="Arial" w:cs="Arial"/>
          <w:sz w:val="24"/>
        </w:rPr>
      </w:pPr>
      <w:r w:rsidRPr="00C50463">
        <w:rPr>
          <w:rFonts w:ascii="Arial" w:eastAsia="Arial" w:hAnsi="Arial" w:cs="Arial"/>
          <w:sz w:val="24"/>
        </w:rPr>
        <w:t xml:space="preserve">Sitzman, K., &amp; Watson, J. (2017). </w:t>
      </w:r>
      <w:r w:rsidRPr="00C50463">
        <w:rPr>
          <w:rFonts w:ascii="Arial" w:eastAsia="Arial" w:hAnsi="Arial" w:cs="Arial"/>
          <w:i/>
          <w:iCs/>
          <w:sz w:val="24"/>
        </w:rPr>
        <w:t>Watson’s caring in the digital world: A guide for caring when interacting, teaching, and learning in cyberspace.</w:t>
      </w:r>
      <w:r w:rsidRPr="00C50463">
        <w:rPr>
          <w:rFonts w:ascii="Arial" w:eastAsia="Arial" w:hAnsi="Arial" w:cs="Arial"/>
          <w:sz w:val="24"/>
        </w:rPr>
        <w:t xml:space="preserve"> Springer Publishing.</w:t>
      </w:r>
    </w:p>
    <w:p w14:paraId="4BE9BF73" w14:textId="68F45E5D" w:rsidR="00E728E2" w:rsidRPr="00C50463" w:rsidRDefault="00E728E2" w:rsidP="65262CBC">
      <w:pPr>
        <w:ind w:left="720" w:hanging="720"/>
        <w:rPr>
          <w:rFonts w:ascii="Arial" w:eastAsia="Arial" w:hAnsi="Arial" w:cs="Arial"/>
          <w:sz w:val="24"/>
        </w:rPr>
      </w:pPr>
      <w:r w:rsidRPr="00C50463">
        <w:rPr>
          <w:rFonts w:ascii="Arial" w:eastAsia="Arial" w:hAnsi="Arial" w:cs="Arial"/>
          <w:sz w:val="24"/>
        </w:rPr>
        <w:t xml:space="preserve">Sultan, L., de Jong, N., </w:t>
      </w:r>
      <w:proofErr w:type="spellStart"/>
      <w:r w:rsidRPr="00C50463">
        <w:rPr>
          <w:rFonts w:ascii="Arial" w:eastAsia="Arial" w:hAnsi="Arial" w:cs="Arial"/>
          <w:sz w:val="24"/>
        </w:rPr>
        <w:t>Alsaywid</w:t>
      </w:r>
      <w:proofErr w:type="spellEnd"/>
      <w:r w:rsidRPr="00C50463">
        <w:rPr>
          <w:rFonts w:ascii="Arial" w:eastAsia="Arial" w:hAnsi="Arial" w:cs="Arial"/>
          <w:sz w:val="24"/>
        </w:rPr>
        <w:t xml:space="preserve">, B. S., &amp; de </w:t>
      </w:r>
      <w:proofErr w:type="spellStart"/>
      <w:r w:rsidRPr="00C50463">
        <w:rPr>
          <w:rFonts w:ascii="Arial" w:eastAsia="Arial" w:hAnsi="Arial" w:cs="Arial"/>
          <w:sz w:val="24"/>
        </w:rPr>
        <w:t>Nooijer</w:t>
      </w:r>
      <w:proofErr w:type="spellEnd"/>
      <w:r w:rsidRPr="00C50463">
        <w:rPr>
          <w:rFonts w:ascii="Arial" w:eastAsia="Arial" w:hAnsi="Arial" w:cs="Arial"/>
          <w:sz w:val="24"/>
        </w:rPr>
        <w:t xml:space="preserve">, J. (2023). A qualitative study of stakeholders' perspectives of implementing interprofessional shared decision-making education in palliative care. </w:t>
      </w:r>
      <w:r w:rsidRPr="00C50463">
        <w:rPr>
          <w:rFonts w:ascii="Arial" w:eastAsia="Arial" w:hAnsi="Arial" w:cs="Arial"/>
          <w:i/>
          <w:iCs/>
          <w:sz w:val="24"/>
        </w:rPr>
        <w:t xml:space="preserve">Journal of Palliative Care. </w:t>
      </w:r>
      <w:hyperlink r:id="rId29" w:history="1">
        <w:r w:rsidRPr="00C50463">
          <w:rPr>
            <w:rStyle w:val="Hyperlink"/>
            <w:rFonts w:ascii="Arial" w:eastAsia="Arial" w:hAnsi="Arial" w:cs="Arial"/>
            <w:color w:val="auto"/>
            <w:sz w:val="24"/>
          </w:rPr>
          <w:t>https://www.ncbi.nlm.nih.gov/pmc/articles/PMC10448927/</w:t>
        </w:r>
      </w:hyperlink>
    </w:p>
    <w:p w14:paraId="0446A743" w14:textId="1C859675" w:rsidR="00843AE5" w:rsidRPr="00C50463" w:rsidRDefault="00843AE5" w:rsidP="65262CBC">
      <w:pPr>
        <w:ind w:left="720" w:hanging="720"/>
        <w:rPr>
          <w:rFonts w:ascii="Arial" w:eastAsia="Arial" w:hAnsi="Arial" w:cs="Arial"/>
          <w:sz w:val="24"/>
        </w:rPr>
      </w:pPr>
      <w:proofErr w:type="spellStart"/>
      <w:r w:rsidRPr="00C50463">
        <w:rPr>
          <w:rFonts w:ascii="Arial" w:eastAsia="Arial" w:hAnsi="Arial" w:cs="Arial"/>
          <w:sz w:val="24"/>
        </w:rPr>
        <w:t>Vossel</w:t>
      </w:r>
      <w:proofErr w:type="spellEnd"/>
      <w:r w:rsidRPr="00C50463">
        <w:rPr>
          <w:rFonts w:ascii="Arial" w:eastAsia="Arial" w:hAnsi="Arial" w:cs="Arial"/>
          <w:sz w:val="24"/>
        </w:rPr>
        <w:t>, H. (2022, March 18).</w:t>
      </w:r>
      <w:r w:rsidR="001B2228" w:rsidRPr="00C50463">
        <w:rPr>
          <w:rFonts w:ascii="Arial" w:eastAsia="Arial" w:hAnsi="Arial" w:cs="Arial"/>
          <w:sz w:val="24"/>
        </w:rPr>
        <w:t xml:space="preserve"> </w:t>
      </w:r>
      <w:r w:rsidR="0041658E" w:rsidRPr="00C50463">
        <w:rPr>
          <w:rFonts w:ascii="Arial" w:eastAsia="Arial" w:hAnsi="Arial" w:cs="Arial"/>
          <w:sz w:val="24"/>
        </w:rPr>
        <w:t xml:space="preserve">Providers palliative care quality measures </w:t>
      </w:r>
      <w:r w:rsidR="00BC01CF" w:rsidRPr="00C50463">
        <w:rPr>
          <w:rFonts w:ascii="Arial" w:eastAsia="Arial" w:hAnsi="Arial" w:cs="Arial"/>
          <w:sz w:val="24"/>
        </w:rPr>
        <w:t xml:space="preserve">to demonstrate value. </w:t>
      </w:r>
      <w:r w:rsidR="00BC01CF" w:rsidRPr="00C50463">
        <w:rPr>
          <w:rFonts w:ascii="Arial" w:eastAsia="Arial" w:hAnsi="Arial" w:cs="Arial"/>
          <w:i/>
          <w:iCs/>
          <w:sz w:val="24"/>
        </w:rPr>
        <w:t xml:space="preserve">Hospice News. </w:t>
      </w:r>
      <w:hyperlink r:id="rId30" w:history="1">
        <w:r w:rsidR="003B6E10" w:rsidRPr="00C50463">
          <w:rPr>
            <w:rStyle w:val="Hyperlink"/>
            <w:rFonts w:ascii="Arial" w:eastAsia="Arial" w:hAnsi="Arial" w:cs="Arial"/>
            <w:color w:val="auto"/>
            <w:sz w:val="24"/>
          </w:rPr>
          <w:t>https://hospicenews.com/2022/03/18/providers-seek-palliative-care-quality-measures-to-demonstrate-value/</w:t>
        </w:r>
      </w:hyperlink>
    </w:p>
    <w:p w14:paraId="59DF030E" w14:textId="589488AC" w:rsidR="00EC0BA2" w:rsidRPr="00C50463" w:rsidRDefault="00EC0BA2" w:rsidP="65262CBC">
      <w:pPr>
        <w:ind w:left="720" w:hanging="720"/>
        <w:rPr>
          <w:rFonts w:ascii="Arial" w:eastAsia="Arial" w:hAnsi="Arial" w:cs="Arial"/>
          <w:sz w:val="24"/>
        </w:rPr>
      </w:pPr>
      <w:r w:rsidRPr="00C50463">
        <w:rPr>
          <w:rFonts w:ascii="Arial" w:eastAsia="Arial" w:hAnsi="Arial" w:cs="Arial"/>
          <w:sz w:val="24"/>
        </w:rPr>
        <w:t xml:space="preserve">Wei, H., &amp; Watson, J. (2019). Healthcare interprofessional team members' perspectives on human caring: A directed content analysis study. </w:t>
      </w:r>
      <w:r w:rsidRPr="00C50463">
        <w:rPr>
          <w:rFonts w:ascii="Arial" w:eastAsia="Arial" w:hAnsi="Arial" w:cs="Arial"/>
          <w:i/>
          <w:iCs/>
          <w:sz w:val="24"/>
        </w:rPr>
        <w:t>International Journal of Nursing Sciences</w:t>
      </w:r>
      <w:r w:rsidRPr="00C50463">
        <w:rPr>
          <w:rFonts w:ascii="Arial" w:eastAsia="Arial" w:hAnsi="Arial" w:cs="Arial"/>
          <w:sz w:val="24"/>
        </w:rPr>
        <w:t>, 6(1), 17</w:t>
      </w:r>
      <w:r w:rsidR="00393CA3" w:rsidRPr="00C50463">
        <w:rPr>
          <w:rFonts w:ascii="Arial" w:eastAsia="Arial" w:hAnsi="Arial" w:cs="Arial"/>
          <w:sz w:val="24"/>
        </w:rPr>
        <w:t>–</w:t>
      </w:r>
      <w:r w:rsidRPr="00C50463">
        <w:rPr>
          <w:rFonts w:ascii="Arial" w:eastAsia="Arial" w:hAnsi="Arial" w:cs="Arial"/>
          <w:sz w:val="24"/>
        </w:rPr>
        <w:t xml:space="preserve">23. </w:t>
      </w:r>
      <w:hyperlink r:id="rId31" w:history="1">
        <w:r w:rsidRPr="00C50463">
          <w:rPr>
            <w:rStyle w:val="Hyperlink"/>
            <w:rFonts w:ascii="Arial" w:eastAsia="Arial" w:hAnsi="Arial" w:cs="Arial"/>
            <w:color w:val="auto"/>
            <w:sz w:val="24"/>
          </w:rPr>
          <w:t>https://doi.org/10.1016/j.ijnss.2018.12.001</w:t>
        </w:r>
      </w:hyperlink>
    </w:p>
    <w:p w14:paraId="0ABF11F7" w14:textId="4132EDF1" w:rsidR="5B6A21A9" w:rsidRPr="00C50463" w:rsidRDefault="005B2F2A" w:rsidP="65262CBC">
      <w:pPr>
        <w:ind w:left="720" w:hanging="720"/>
        <w:rPr>
          <w:rFonts w:ascii="Arial" w:eastAsia="Arial" w:hAnsi="Arial" w:cs="Arial"/>
          <w:sz w:val="24"/>
        </w:rPr>
      </w:pPr>
      <w:r w:rsidRPr="00C50463">
        <w:rPr>
          <w:rFonts w:ascii="Arial" w:eastAsia="Arial" w:hAnsi="Arial" w:cs="Arial"/>
          <w:sz w:val="24"/>
        </w:rPr>
        <w:t xml:space="preserve">World Health Organization. (2020, Aug 20). Palliative care. </w:t>
      </w:r>
      <w:hyperlink r:id="rId32">
        <w:r w:rsidRPr="00C50463">
          <w:rPr>
            <w:rStyle w:val="Hyperlink"/>
            <w:rFonts w:ascii="Arial" w:eastAsia="Arial" w:hAnsi="Arial" w:cs="Arial"/>
            <w:color w:val="auto"/>
            <w:sz w:val="24"/>
          </w:rPr>
          <w:t>https://www.who.int/news-room/fact-sheets/detail/palliative-care[1</w:t>
        </w:r>
      </w:hyperlink>
      <w:r w:rsidRPr="00C50463">
        <w:rPr>
          <w:rFonts w:ascii="Arial" w:eastAsia="Arial" w:hAnsi="Arial" w:cs="Arial"/>
          <w:sz w:val="24"/>
        </w:rPr>
        <w:t>]</w:t>
      </w:r>
    </w:p>
    <w:p w14:paraId="7ACDE4CD" w14:textId="6A61311A" w:rsidR="00A807FC" w:rsidRPr="00C50463" w:rsidRDefault="00A807FC" w:rsidP="65262CBC">
      <w:pPr>
        <w:ind w:left="720" w:hanging="720"/>
        <w:rPr>
          <w:rFonts w:ascii="Arial" w:eastAsia="Arial" w:hAnsi="Arial" w:cs="Arial"/>
          <w:sz w:val="24"/>
        </w:rPr>
      </w:pPr>
      <w:proofErr w:type="spellStart"/>
      <w:r w:rsidRPr="00C50463">
        <w:rPr>
          <w:rFonts w:ascii="Arial" w:eastAsia="Arial" w:hAnsi="Arial" w:cs="Arial"/>
          <w:sz w:val="24"/>
        </w:rPr>
        <w:lastRenderedPageBreak/>
        <w:t>Yamarik</w:t>
      </w:r>
      <w:proofErr w:type="spellEnd"/>
      <w:r w:rsidRPr="00C50463">
        <w:rPr>
          <w:rFonts w:ascii="Arial" w:eastAsia="Arial" w:hAnsi="Arial" w:cs="Arial"/>
          <w:sz w:val="24"/>
        </w:rPr>
        <w:t xml:space="preserve">, R. L., Chiu, L. A., Flannery, M., Allen, K. V., Adeyemi, O., </w:t>
      </w:r>
      <w:proofErr w:type="spellStart"/>
      <w:r w:rsidRPr="00C50463">
        <w:rPr>
          <w:rFonts w:ascii="Arial" w:eastAsia="Arial" w:hAnsi="Arial" w:cs="Arial"/>
          <w:sz w:val="24"/>
        </w:rPr>
        <w:t>Cuthel</w:t>
      </w:r>
      <w:proofErr w:type="spellEnd"/>
      <w:r w:rsidRPr="00C50463">
        <w:rPr>
          <w:rFonts w:ascii="Arial" w:eastAsia="Arial" w:hAnsi="Arial" w:cs="Arial"/>
          <w:sz w:val="24"/>
        </w:rPr>
        <w:t xml:space="preserve">, A. M., Brody, A. A., Goldfeld, K. S., Schrag, D., </w:t>
      </w:r>
      <w:proofErr w:type="spellStart"/>
      <w:r w:rsidRPr="00C50463">
        <w:rPr>
          <w:rFonts w:ascii="Arial" w:eastAsia="Arial" w:hAnsi="Arial" w:cs="Arial"/>
          <w:sz w:val="24"/>
        </w:rPr>
        <w:t>Grudzen</w:t>
      </w:r>
      <w:proofErr w:type="spellEnd"/>
      <w:r w:rsidRPr="00C50463">
        <w:rPr>
          <w:rFonts w:ascii="Arial" w:eastAsia="Arial" w:hAnsi="Arial" w:cs="Arial"/>
          <w:sz w:val="24"/>
        </w:rPr>
        <w:t xml:space="preserve">, C. R., &amp; Investigators. (2023). Engagement, </w:t>
      </w:r>
      <w:r w:rsidR="006B0D03" w:rsidRPr="00C50463">
        <w:rPr>
          <w:rFonts w:ascii="Arial" w:eastAsia="Arial" w:hAnsi="Arial" w:cs="Arial"/>
          <w:sz w:val="24"/>
        </w:rPr>
        <w:t>ad</w:t>
      </w:r>
      <w:r w:rsidRPr="00C50463">
        <w:rPr>
          <w:rFonts w:ascii="Arial" w:eastAsia="Arial" w:hAnsi="Arial" w:cs="Arial"/>
          <w:sz w:val="24"/>
        </w:rPr>
        <w:t xml:space="preserve">vance </w:t>
      </w:r>
      <w:r w:rsidR="006B0D03" w:rsidRPr="00C50463">
        <w:rPr>
          <w:rFonts w:ascii="Arial" w:eastAsia="Arial" w:hAnsi="Arial" w:cs="Arial"/>
          <w:sz w:val="24"/>
        </w:rPr>
        <w:t>c</w:t>
      </w:r>
      <w:r w:rsidRPr="00C50463">
        <w:rPr>
          <w:rFonts w:ascii="Arial" w:eastAsia="Arial" w:hAnsi="Arial" w:cs="Arial"/>
          <w:sz w:val="24"/>
        </w:rPr>
        <w:t xml:space="preserve">are </w:t>
      </w:r>
      <w:r w:rsidR="006B0D03" w:rsidRPr="00C50463">
        <w:rPr>
          <w:rFonts w:ascii="Arial" w:eastAsia="Arial" w:hAnsi="Arial" w:cs="Arial"/>
          <w:sz w:val="24"/>
        </w:rPr>
        <w:t>p</w:t>
      </w:r>
      <w:r w:rsidRPr="00C50463">
        <w:rPr>
          <w:rFonts w:ascii="Arial" w:eastAsia="Arial" w:hAnsi="Arial" w:cs="Arial"/>
          <w:sz w:val="24"/>
        </w:rPr>
        <w:t xml:space="preserve">lanning, and </w:t>
      </w:r>
      <w:r w:rsidR="006B0D03" w:rsidRPr="00C50463">
        <w:rPr>
          <w:rFonts w:ascii="Arial" w:eastAsia="Arial" w:hAnsi="Arial" w:cs="Arial"/>
          <w:sz w:val="24"/>
        </w:rPr>
        <w:t>h</w:t>
      </w:r>
      <w:r w:rsidRPr="00C50463">
        <w:rPr>
          <w:rFonts w:ascii="Arial" w:eastAsia="Arial" w:hAnsi="Arial" w:cs="Arial"/>
          <w:sz w:val="24"/>
        </w:rPr>
        <w:t xml:space="preserve">ospice </w:t>
      </w:r>
      <w:r w:rsidR="006B0D03" w:rsidRPr="00C50463">
        <w:rPr>
          <w:rFonts w:ascii="Arial" w:eastAsia="Arial" w:hAnsi="Arial" w:cs="Arial"/>
          <w:sz w:val="24"/>
        </w:rPr>
        <w:t>u</w:t>
      </w:r>
      <w:r w:rsidRPr="00C50463">
        <w:rPr>
          <w:rFonts w:ascii="Arial" w:eastAsia="Arial" w:hAnsi="Arial" w:cs="Arial"/>
          <w:sz w:val="24"/>
        </w:rPr>
        <w:t xml:space="preserve">se in a </w:t>
      </w:r>
      <w:r w:rsidR="006B0D03" w:rsidRPr="00C50463">
        <w:rPr>
          <w:rFonts w:ascii="Arial" w:eastAsia="Arial" w:hAnsi="Arial" w:cs="Arial"/>
          <w:sz w:val="24"/>
        </w:rPr>
        <w:t>t</w:t>
      </w:r>
      <w:r w:rsidRPr="00C50463">
        <w:rPr>
          <w:rFonts w:ascii="Arial" w:eastAsia="Arial" w:hAnsi="Arial" w:cs="Arial"/>
          <w:sz w:val="24"/>
        </w:rPr>
        <w:t xml:space="preserve">elephonic </w:t>
      </w:r>
      <w:r w:rsidR="006B0D03" w:rsidRPr="00C50463">
        <w:rPr>
          <w:rFonts w:ascii="Arial" w:eastAsia="Arial" w:hAnsi="Arial" w:cs="Arial"/>
          <w:sz w:val="24"/>
        </w:rPr>
        <w:t>n</w:t>
      </w:r>
      <w:r w:rsidRPr="00C50463">
        <w:rPr>
          <w:rFonts w:ascii="Arial" w:eastAsia="Arial" w:hAnsi="Arial" w:cs="Arial"/>
          <w:sz w:val="24"/>
        </w:rPr>
        <w:t>urse-</w:t>
      </w:r>
      <w:r w:rsidR="006B0D03" w:rsidRPr="00C50463">
        <w:rPr>
          <w:rFonts w:ascii="Arial" w:eastAsia="Arial" w:hAnsi="Arial" w:cs="Arial"/>
          <w:sz w:val="24"/>
        </w:rPr>
        <w:t>l</w:t>
      </w:r>
      <w:r w:rsidRPr="00C50463">
        <w:rPr>
          <w:rFonts w:ascii="Arial" w:eastAsia="Arial" w:hAnsi="Arial" w:cs="Arial"/>
          <w:sz w:val="24"/>
        </w:rPr>
        <w:t xml:space="preserve">ed </w:t>
      </w:r>
      <w:r w:rsidR="006B0D03" w:rsidRPr="00C50463">
        <w:rPr>
          <w:rFonts w:ascii="Arial" w:eastAsia="Arial" w:hAnsi="Arial" w:cs="Arial"/>
          <w:sz w:val="24"/>
        </w:rPr>
        <w:t>p</w:t>
      </w:r>
      <w:r w:rsidRPr="00C50463">
        <w:rPr>
          <w:rFonts w:ascii="Arial" w:eastAsia="Arial" w:hAnsi="Arial" w:cs="Arial"/>
          <w:sz w:val="24"/>
        </w:rPr>
        <w:t xml:space="preserve">alliative </w:t>
      </w:r>
      <w:r w:rsidR="006B0D03" w:rsidRPr="00C50463">
        <w:rPr>
          <w:rFonts w:ascii="Arial" w:eastAsia="Arial" w:hAnsi="Arial" w:cs="Arial"/>
          <w:sz w:val="24"/>
        </w:rPr>
        <w:t>c</w:t>
      </w:r>
      <w:r w:rsidRPr="00C50463">
        <w:rPr>
          <w:rFonts w:ascii="Arial" w:eastAsia="Arial" w:hAnsi="Arial" w:cs="Arial"/>
          <w:sz w:val="24"/>
        </w:rPr>
        <w:t xml:space="preserve">are </w:t>
      </w:r>
      <w:r w:rsidR="006B0D03" w:rsidRPr="00C50463">
        <w:rPr>
          <w:rFonts w:ascii="Arial" w:eastAsia="Arial" w:hAnsi="Arial" w:cs="Arial"/>
          <w:sz w:val="24"/>
        </w:rPr>
        <w:t>p</w:t>
      </w:r>
      <w:r w:rsidRPr="00C50463">
        <w:rPr>
          <w:rFonts w:ascii="Arial" w:eastAsia="Arial" w:hAnsi="Arial" w:cs="Arial"/>
          <w:sz w:val="24"/>
        </w:rPr>
        <w:t xml:space="preserve">rogram for </w:t>
      </w:r>
      <w:r w:rsidR="006B0D03" w:rsidRPr="00C50463">
        <w:rPr>
          <w:rFonts w:ascii="Arial" w:eastAsia="Arial" w:hAnsi="Arial" w:cs="Arial"/>
          <w:sz w:val="24"/>
        </w:rPr>
        <w:t>p</w:t>
      </w:r>
      <w:r w:rsidRPr="00C50463">
        <w:rPr>
          <w:rFonts w:ascii="Arial" w:eastAsia="Arial" w:hAnsi="Arial" w:cs="Arial"/>
          <w:sz w:val="24"/>
        </w:rPr>
        <w:t xml:space="preserve">ersons </w:t>
      </w:r>
      <w:r w:rsidR="006B0D03" w:rsidRPr="00C50463">
        <w:rPr>
          <w:rFonts w:ascii="Arial" w:eastAsia="Arial" w:hAnsi="Arial" w:cs="Arial"/>
          <w:sz w:val="24"/>
        </w:rPr>
        <w:t>l</w:t>
      </w:r>
      <w:r w:rsidRPr="00C50463">
        <w:rPr>
          <w:rFonts w:ascii="Arial" w:eastAsia="Arial" w:hAnsi="Arial" w:cs="Arial"/>
          <w:sz w:val="24"/>
        </w:rPr>
        <w:t xml:space="preserve">iving with </w:t>
      </w:r>
      <w:r w:rsidR="006B0D03" w:rsidRPr="00C50463">
        <w:rPr>
          <w:rFonts w:ascii="Arial" w:eastAsia="Arial" w:hAnsi="Arial" w:cs="Arial"/>
          <w:sz w:val="24"/>
        </w:rPr>
        <w:t>a</w:t>
      </w:r>
      <w:r w:rsidRPr="00C50463">
        <w:rPr>
          <w:rFonts w:ascii="Arial" w:eastAsia="Arial" w:hAnsi="Arial" w:cs="Arial"/>
          <w:sz w:val="24"/>
        </w:rPr>
        <w:t xml:space="preserve">dvanced </w:t>
      </w:r>
      <w:r w:rsidR="006B0D03" w:rsidRPr="00C50463">
        <w:rPr>
          <w:rFonts w:ascii="Arial" w:eastAsia="Arial" w:hAnsi="Arial" w:cs="Arial"/>
          <w:sz w:val="24"/>
        </w:rPr>
        <w:t>c</w:t>
      </w:r>
      <w:r w:rsidRPr="00C50463">
        <w:rPr>
          <w:rFonts w:ascii="Arial" w:eastAsia="Arial" w:hAnsi="Arial" w:cs="Arial"/>
          <w:sz w:val="24"/>
        </w:rPr>
        <w:t xml:space="preserve">ancer. </w:t>
      </w:r>
      <w:r w:rsidRPr="00C50463">
        <w:rPr>
          <w:rFonts w:ascii="Arial" w:eastAsia="Arial" w:hAnsi="Arial" w:cs="Arial"/>
          <w:i/>
          <w:iCs/>
          <w:sz w:val="24"/>
        </w:rPr>
        <w:t>Cancers</w:t>
      </w:r>
      <w:r w:rsidRPr="00C50463">
        <w:rPr>
          <w:rFonts w:ascii="Arial" w:eastAsia="Arial" w:hAnsi="Arial" w:cs="Arial"/>
          <w:sz w:val="24"/>
        </w:rPr>
        <w:t xml:space="preserve">, 15(8), 2310. </w:t>
      </w:r>
      <w:hyperlink r:id="rId33" w:history="1">
        <w:r w:rsidRPr="00C50463">
          <w:rPr>
            <w:rStyle w:val="Hyperlink"/>
            <w:rFonts w:ascii="Arial" w:eastAsia="Arial" w:hAnsi="Arial" w:cs="Arial"/>
            <w:color w:val="auto"/>
            <w:sz w:val="24"/>
          </w:rPr>
          <w:t>https://doi.org/10.3390/cancers15082310</w:t>
        </w:r>
      </w:hyperlink>
    </w:p>
    <w:sectPr w:rsidR="00A807FC" w:rsidRPr="00C50463">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022EE" w14:textId="77777777" w:rsidR="00D11814" w:rsidRDefault="00D11814">
      <w:pPr>
        <w:spacing w:line="240" w:lineRule="auto"/>
      </w:pPr>
      <w:r>
        <w:separator/>
      </w:r>
    </w:p>
  </w:endnote>
  <w:endnote w:type="continuationSeparator" w:id="0">
    <w:p w14:paraId="32011877" w14:textId="77777777" w:rsidR="00D11814" w:rsidRDefault="00D11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397">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EF00" w14:textId="2BB086F5" w:rsidR="00170627" w:rsidRDefault="00170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C43A" w14:textId="2705FC65" w:rsidR="00170627" w:rsidRDefault="00170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0A41" w14:textId="077B7A0D" w:rsidR="00170627" w:rsidRDefault="001706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CF2E3" w14:textId="77777777" w:rsidR="00D11814" w:rsidRDefault="00D11814">
      <w:pPr>
        <w:spacing w:line="240" w:lineRule="auto"/>
      </w:pPr>
      <w:r>
        <w:separator/>
      </w:r>
    </w:p>
  </w:footnote>
  <w:footnote w:type="continuationSeparator" w:id="0">
    <w:p w14:paraId="7FEDB6FE" w14:textId="77777777" w:rsidR="00D11814" w:rsidRDefault="00D118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F3C5" w14:textId="77777777" w:rsidR="00170627" w:rsidRDefault="00170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8B5F2" w14:textId="111DEB13" w:rsidR="4A3EF5F9" w:rsidRDefault="005B2F2A" w:rsidP="4A3EF5F9">
    <w:pPr>
      <w:pStyle w:val="Header"/>
      <w:jc w:val="right"/>
    </w:pPr>
    <w:r>
      <w:fldChar w:fldCharType="begin"/>
    </w:r>
    <w:r>
      <w:instrText>PAGE</w:instrText>
    </w:r>
    <w:r>
      <w:fldChar w:fldCharType="separate"/>
    </w:r>
    <w:r w:rsidR="00880F6E">
      <w:rPr>
        <w:noProof/>
      </w:rPr>
      <w:t>1</w:t>
    </w:r>
    <w:r>
      <w:fldChar w:fldCharType="end"/>
    </w:r>
  </w:p>
  <w:p w14:paraId="0FB78278" w14:textId="77777777" w:rsidR="00170627" w:rsidRDefault="00170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A12B" w14:textId="77777777" w:rsidR="00170627" w:rsidRDefault="00170627"/>
</w:hdr>
</file>

<file path=word/intelligence2.xml><?xml version="1.0" encoding="utf-8"?>
<int2:intelligence xmlns:int2="http://schemas.microsoft.com/office/intelligence/2020/intelligence" xmlns:oel="http://schemas.microsoft.com/office/2019/extlst">
  <int2:observations>
    <int2:textHash int2:hashCode="a40KUhZ+8BZHxS" int2:id="j5jvLGWR">
      <int2:state int2:value="Rejected" int2:type="AugLoop_Text_Critique"/>
    </int2:textHash>
    <int2:textHash int2:hashCode="qFuyvP24x81Lnu" int2:id="LieXACY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lvlText w:val="%1."/>
      <w:lvlJc w:val="left"/>
      <w:pPr>
        <w:tabs>
          <w:tab w:val="num" w:pos="1800"/>
        </w:tabs>
        <w:ind w:left="1800" w:firstLine="0"/>
      </w:pPr>
    </w:lvl>
    <w:lvl w:ilvl="1">
      <w:start w:val="1"/>
      <w:numFmt w:val="decimal"/>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34781F6"/>
    <w:multiLevelType w:val="hybridMultilevel"/>
    <w:tmpl w:val="00000000"/>
    <w:lvl w:ilvl="0" w:tplc="00DE8C9A">
      <w:start w:val="1"/>
      <w:numFmt w:val="decimal"/>
      <w:lvlText w:val="%1."/>
      <w:lvlJc w:val="left"/>
      <w:pPr>
        <w:ind w:left="720" w:hanging="360"/>
      </w:pPr>
    </w:lvl>
    <w:lvl w:ilvl="1" w:tplc="8BB8ABC6">
      <w:start w:val="1"/>
      <w:numFmt w:val="lowerLetter"/>
      <w:lvlText w:val="%2."/>
      <w:lvlJc w:val="left"/>
      <w:pPr>
        <w:ind w:left="1440" w:hanging="360"/>
      </w:pPr>
    </w:lvl>
    <w:lvl w:ilvl="2" w:tplc="6570031A">
      <w:start w:val="1"/>
      <w:numFmt w:val="lowerRoman"/>
      <w:lvlText w:val="%3."/>
      <w:lvlJc w:val="right"/>
      <w:pPr>
        <w:ind w:left="2160" w:hanging="180"/>
      </w:pPr>
    </w:lvl>
    <w:lvl w:ilvl="3" w:tplc="4F12F83C">
      <w:start w:val="1"/>
      <w:numFmt w:val="decimal"/>
      <w:lvlText w:val="%4."/>
      <w:lvlJc w:val="left"/>
      <w:pPr>
        <w:ind w:left="2880" w:hanging="360"/>
      </w:pPr>
    </w:lvl>
    <w:lvl w:ilvl="4" w:tplc="D5ACAF0E">
      <w:start w:val="1"/>
      <w:numFmt w:val="lowerLetter"/>
      <w:lvlText w:val="%5."/>
      <w:lvlJc w:val="left"/>
      <w:pPr>
        <w:ind w:left="3600" w:hanging="360"/>
      </w:pPr>
    </w:lvl>
    <w:lvl w:ilvl="5" w:tplc="1ED2D34A">
      <w:start w:val="1"/>
      <w:numFmt w:val="lowerRoman"/>
      <w:lvlText w:val="%6."/>
      <w:lvlJc w:val="right"/>
      <w:pPr>
        <w:ind w:left="4320" w:hanging="180"/>
      </w:pPr>
    </w:lvl>
    <w:lvl w:ilvl="6" w:tplc="66ECC196">
      <w:start w:val="1"/>
      <w:numFmt w:val="decimal"/>
      <w:lvlText w:val="%7."/>
      <w:lvlJc w:val="left"/>
      <w:pPr>
        <w:ind w:left="5040" w:hanging="360"/>
      </w:pPr>
    </w:lvl>
    <w:lvl w:ilvl="7" w:tplc="44EC7684">
      <w:start w:val="1"/>
      <w:numFmt w:val="lowerLetter"/>
      <w:lvlText w:val="%8."/>
      <w:lvlJc w:val="left"/>
      <w:pPr>
        <w:ind w:left="5760" w:hanging="360"/>
      </w:pPr>
    </w:lvl>
    <w:lvl w:ilvl="8" w:tplc="25B88752">
      <w:start w:val="1"/>
      <w:numFmt w:val="lowerRoman"/>
      <w:lvlText w:val="%9."/>
      <w:lvlJc w:val="right"/>
      <w:pPr>
        <w:ind w:left="6480" w:hanging="180"/>
      </w:pPr>
    </w:lvl>
  </w:abstractNum>
  <w:abstractNum w:abstractNumId="2" w15:restartNumberingAfterBreak="0">
    <w:nsid w:val="0CE4B280"/>
    <w:multiLevelType w:val="hybridMultilevel"/>
    <w:tmpl w:val="00000000"/>
    <w:lvl w:ilvl="0" w:tplc="272AC438">
      <w:start w:val="1"/>
      <w:numFmt w:val="bullet"/>
      <w:lvlText w:val=""/>
      <w:lvlJc w:val="left"/>
      <w:pPr>
        <w:ind w:left="720" w:hanging="360"/>
      </w:pPr>
      <w:rPr>
        <w:rFonts w:ascii="Symbol" w:hAnsi="Symbol" w:hint="default"/>
      </w:rPr>
    </w:lvl>
    <w:lvl w:ilvl="1" w:tplc="4DDE94DE">
      <w:start w:val="1"/>
      <w:numFmt w:val="bullet"/>
      <w:lvlText w:val="o"/>
      <w:lvlJc w:val="left"/>
      <w:pPr>
        <w:ind w:left="1440" w:hanging="360"/>
      </w:pPr>
      <w:rPr>
        <w:rFonts w:ascii="Courier New" w:hAnsi="Courier New" w:hint="default"/>
      </w:rPr>
    </w:lvl>
    <w:lvl w:ilvl="2" w:tplc="8294FB4A">
      <w:start w:val="1"/>
      <w:numFmt w:val="bullet"/>
      <w:lvlText w:val=""/>
      <w:lvlJc w:val="left"/>
      <w:pPr>
        <w:ind w:left="2160" w:hanging="360"/>
      </w:pPr>
      <w:rPr>
        <w:rFonts w:ascii="Wingdings" w:hAnsi="Wingdings" w:hint="default"/>
      </w:rPr>
    </w:lvl>
    <w:lvl w:ilvl="3" w:tplc="D5BAEB0C">
      <w:start w:val="1"/>
      <w:numFmt w:val="bullet"/>
      <w:lvlText w:val=""/>
      <w:lvlJc w:val="left"/>
      <w:pPr>
        <w:ind w:left="2880" w:hanging="360"/>
      </w:pPr>
      <w:rPr>
        <w:rFonts w:ascii="Symbol" w:hAnsi="Symbol" w:hint="default"/>
      </w:rPr>
    </w:lvl>
    <w:lvl w:ilvl="4" w:tplc="AD2C18E8">
      <w:start w:val="1"/>
      <w:numFmt w:val="bullet"/>
      <w:lvlText w:val="o"/>
      <w:lvlJc w:val="left"/>
      <w:pPr>
        <w:ind w:left="3600" w:hanging="360"/>
      </w:pPr>
      <w:rPr>
        <w:rFonts w:ascii="Courier New" w:hAnsi="Courier New" w:hint="default"/>
      </w:rPr>
    </w:lvl>
    <w:lvl w:ilvl="5" w:tplc="F9E2D446">
      <w:start w:val="1"/>
      <w:numFmt w:val="bullet"/>
      <w:lvlText w:val=""/>
      <w:lvlJc w:val="left"/>
      <w:pPr>
        <w:ind w:left="4320" w:hanging="360"/>
      </w:pPr>
      <w:rPr>
        <w:rFonts w:ascii="Wingdings" w:hAnsi="Wingdings" w:hint="default"/>
      </w:rPr>
    </w:lvl>
    <w:lvl w:ilvl="6" w:tplc="16A86B6E">
      <w:start w:val="1"/>
      <w:numFmt w:val="bullet"/>
      <w:lvlText w:val=""/>
      <w:lvlJc w:val="left"/>
      <w:pPr>
        <w:ind w:left="5040" w:hanging="360"/>
      </w:pPr>
      <w:rPr>
        <w:rFonts w:ascii="Symbol" w:hAnsi="Symbol" w:hint="default"/>
      </w:rPr>
    </w:lvl>
    <w:lvl w:ilvl="7" w:tplc="D70A216C">
      <w:start w:val="1"/>
      <w:numFmt w:val="bullet"/>
      <w:lvlText w:val="o"/>
      <w:lvlJc w:val="left"/>
      <w:pPr>
        <w:ind w:left="5760" w:hanging="360"/>
      </w:pPr>
      <w:rPr>
        <w:rFonts w:ascii="Courier New" w:hAnsi="Courier New" w:hint="default"/>
      </w:rPr>
    </w:lvl>
    <w:lvl w:ilvl="8" w:tplc="B3789F00">
      <w:start w:val="1"/>
      <w:numFmt w:val="bullet"/>
      <w:lvlText w:val=""/>
      <w:lvlJc w:val="left"/>
      <w:pPr>
        <w:ind w:left="6480" w:hanging="360"/>
      </w:pPr>
      <w:rPr>
        <w:rFonts w:ascii="Wingdings" w:hAnsi="Wingdings" w:hint="default"/>
      </w:rPr>
    </w:lvl>
  </w:abstractNum>
  <w:abstractNum w:abstractNumId="3" w15:restartNumberingAfterBreak="0">
    <w:nsid w:val="47F7BE76"/>
    <w:multiLevelType w:val="hybridMultilevel"/>
    <w:tmpl w:val="00000000"/>
    <w:lvl w:ilvl="0" w:tplc="D4848646">
      <w:start w:val="1"/>
      <w:numFmt w:val="bullet"/>
      <w:lvlText w:val=""/>
      <w:lvlJc w:val="left"/>
      <w:pPr>
        <w:ind w:left="720" w:hanging="360"/>
      </w:pPr>
      <w:rPr>
        <w:rFonts w:ascii="Symbol" w:hAnsi="Symbol" w:hint="default"/>
      </w:rPr>
    </w:lvl>
    <w:lvl w:ilvl="1" w:tplc="8EB2B08A">
      <w:start w:val="1"/>
      <w:numFmt w:val="bullet"/>
      <w:lvlText w:val="o"/>
      <w:lvlJc w:val="left"/>
      <w:pPr>
        <w:ind w:left="1440" w:hanging="360"/>
      </w:pPr>
      <w:rPr>
        <w:rFonts w:ascii="Courier New" w:hAnsi="Courier New" w:hint="default"/>
      </w:rPr>
    </w:lvl>
    <w:lvl w:ilvl="2" w:tplc="3E0A86B0">
      <w:start w:val="1"/>
      <w:numFmt w:val="bullet"/>
      <w:lvlText w:val=""/>
      <w:lvlJc w:val="left"/>
      <w:pPr>
        <w:ind w:left="2160" w:hanging="360"/>
      </w:pPr>
      <w:rPr>
        <w:rFonts w:ascii="Wingdings" w:hAnsi="Wingdings" w:hint="default"/>
      </w:rPr>
    </w:lvl>
    <w:lvl w:ilvl="3" w:tplc="B8CE4616">
      <w:start w:val="1"/>
      <w:numFmt w:val="bullet"/>
      <w:lvlText w:val=""/>
      <w:lvlJc w:val="left"/>
      <w:pPr>
        <w:ind w:left="2880" w:hanging="360"/>
      </w:pPr>
      <w:rPr>
        <w:rFonts w:ascii="Symbol" w:hAnsi="Symbol" w:hint="default"/>
      </w:rPr>
    </w:lvl>
    <w:lvl w:ilvl="4" w:tplc="0D5AA51C">
      <w:start w:val="1"/>
      <w:numFmt w:val="bullet"/>
      <w:lvlText w:val="o"/>
      <w:lvlJc w:val="left"/>
      <w:pPr>
        <w:ind w:left="3600" w:hanging="360"/>
      </w:pPr>
      <w:rPr>
        <w:rFonts w:ascii="Courier New" w:hAnsi="Courier New" w:hint="default"/>
      </w:rPr>
    </w:lvl>
    <w:lvl w:ilvl="5" w:tplc="90966788">
      <w:start w:val="1"/>
      <w:numFmt w:val="bullet"/>
      <w:lvlText w:val=""/>
      <w:lvlJc w:val="left"/>
      <w:pPr>
        <w:ind w:left="4320" w:hanging="360"/>
      </w:pPr>
      <w:rPr>
        <w:rFonts w:ascii="Wingdings" w:hAnsi="Wingdings" w:hint="default"/>
      </w:rPr>
    </w:lvl>
    <w:lvl w:ilvl="6" w:tplc="626C681E">
      <w:start w:val="1"/>
      <w:numFmt w:val="bullet"/>
      <w:lvlText w:val=""/>
      <w:lvlJc w:val="left"/>
      <w:pPr>
        <w:ind w:left="5040" w:hanging="360"/>
      </w:pPr>
      <w:rPr>
        <w:rFonts w:ascii="Symbol" w:hAnsi="Symbol" w:hint="default"/>
      </w:rPr>
    </w:lvl>
    <w:lvl w:ilvl="7" w:tplc="C6BCB296">
      <w:start w:val="1"/>
      <w:numFmt w:val="bullet"/>
      <w:lvlText w:val="o"/>
      <w:lvlJc w:val="left"/>
      <w:pPr>
        <w:ind w:left="5760" w:hanging="360"/>
      </w:pPr>
      <w:rPr>
        <w:rFonts w:ascii="Courier New" w:hAnsi="Courier New" w:hint="default"/>
      </w:rPr>
    </w:lvl>
    <w:lvl w:ilvl="8" w:tplc="A442E944">
      <w:start w:val="1"/>
      <w:numFmt w:val="bullet"/>
      <w:lvlText w:val=""/>
      <w:lvlJc w:val="left"/>
      <w:pPr>
        <w:ind w:left="6480" w:hanging="360"/>
      </w:pPr>
      <w:rPr>
        <w:rFonts w:ascii="Wingdings" w:hAnsi="Wingdings" w:hint="default"/>
      </w:rPr>
    </w:lvl>
  </w:abstractNum>
  <w:abstractNum w:abstractNumId="4" w15:restartNumberingAfterBreak="0">
    <w:nsid w:val="4BD4D14A"/>
    <w:multiLevelType w:val="multilevel"/>
    <w:tmpl w:val="00000000"/>
    <w:lvl w:ilvl="0">
      <w:start w:val="1"/>
      <w:numFmt w:val="decimal"/>
      <w:lvlText w:val=""/>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E5FC9"/>
    <w:multiLevelType w:val="hybridMultilevel"/>
    <w:tmpl w:val="00000000"/>
    <w:lvl w:ilvl="0" w:tplc="0DF8562E">
      <w:start w:val="1"/>
      <w:numFmt w:val="bullet"/>
      <w:lvlText w:val=""/>
      <w:lvlJc w:val="left"/>
      <w:pPr>
        <w:ind w:left="720" w:hanging="360"/>
      </w:pPr>
      <w:rPr>
        <w:rFonts w:ascii="Symbol" w:hAnsi="Symbol" w:hint="default"/>
      </w:rPr>
    </w:lvl>
    <w:lvl w:ilvl="1" w:tplc="9452AFA6">
      <w:start w:val="1"/>
      <w:numFmt w:val="bullet"/>
      <w:lvlText w:val="o"/>
      <w:lvlJc w:val="left"/>
      <w:pPr>
        <w:ind w:left="1440" w:hanging="360"/>
      </w:pPr>
      <w:rPr>
        <w:rFonts w:ascii="Courier New" w:hAnsi="Courier New" w:hint="default"/>
      </w:rPr>
    </w:lvl>
    <w:lvl w:ilvl="2" w:tplc="0232B810">
      <w:start w:val="1"/>
      <w:numFmt w:val="bullet"/>
      <w:lvlText w:val=""/>
      <w:lvlJc w:val="left"/>
      <w:pPr>
        <w:ind w:left="2160" w:hanging="360"/>
      </w:pPr>
      <w:rPr>
        <w:rFonts w:ascii="Wingdings" w:hAnsi="Wingdings" w:hint="default"/>
      </w:rPr>
    </w:lvl>
    <w:lvl w:ilvl="3" w:tplc="F1CA90FE">
      <w:start w:val="1"/>
      <w:numFmt w:val="bullet"/>
      <w:lvlText w:val=""/>
      <w:lvlJc w:val="left"/>
      <w:pPr>
        <w:ind w:left="2880" w:hanging="360"/>
      </w:pPr>
      <w:rPr>
        <w:rFonts w:ascii="Symbol" w:hAnsi="Symbol" w:hint="default"/>
      </w:rPr>
    </w:lvl>
    <w:lvl w:ilvl="4" w:tplc="CE02C5C6">
      <w:start w:val="1"/>
      <w:numFmt w:val="bullet"/>
      <w:lvlText w:val="o"/>
      <w:lvlJc w:val="left"/>
      <w:pPr>
        <w:ind w:left="3600" w:hanging="360"/>
      </w:pPr>
      <w:rPr>
        <w:rFonts w:ascii="Courier New" w:hAnsi="Courier New" w:hint="default"/>
      </w:rPr>
    </w:lvl>
    <w:lvl w:ilvl="5" w:tplc="B4302CC4">
      <w:start w:val="1"/>
      <w:numFmt w:val="bullet"/>
      <w:lvlText w:val=""/>
      <w:lvlJc w:val="left"/>
      <w:pPr>
        <w:ind w:left="4320" w:hanging="360"/>
      </w:pPr>
      <w:rPr>
        <w:rFonts w:ascii="Wingdings" w:hAnsi="Wingdings" w:hint="default"/>
      </w:rPr>
    </w:lvl>
    <w:lvl w:ilvl="6" w:tplc="D4681A0A">
      <w:start w:val="1"/>
      <w:numFmt w:val="bullet"/>
      <w:lvlText w:val=""/>
      <w:lvlJc w:val="left"/>
      <w:pPr>
        <w:ind w:left="5040" w:hanging="360"/>
      </w:pPr>
      <w:rPr>
        <w:rFonts w:ascii="Symbol" w:hAnsi="Symbol" w:hint="default"/>
      </w:rPr>
    </w:lvl>
    <w:lvl w:ilvl="7" w:tplc="44303E14">
      <w:start w:val="1"/>
      <w:numFmt w:val="bullet"/>
      <w:lvlText w:val="o"/>
      <w:lvlJc w:val="left"/>
      <w:pPr>
        <w:ind w:left="5760" w:hanging="360"/>
      </w:pPr>
      <w:rPr>
        <w:rFonts w:ascii="Courier New" w:hAnsi="Courier New" w:hint="default"/>
      </w:rPr>
    </w:lvl>
    <w:lvl w:ilvl="8" w:tplc="E28E094C">
      <w:start w:val="1"/>
      <w:numFmt w:val="bullet"/>
      <w:lvlText w:val=""/>
      <w:lvlJc w:val="left"/>
      <w:pPr>
        <w:ind w:left="6480" w:hanging="360"/>
      </w:pPr>
      <w:rPr>
        <w:rFonts w:ascii="Wingdings" w:hAnsi="Wingdings" w:hint="default"/>
      </w:rPr>
    </w:lvl>
  </w:abstractNum>
  <w:abstractNum w:abstractNumId="6" w15:restartNumberingAfterBreak="0">
    <w:nsid w:val="6041698E"/>
    <w:multiLevelType w:val="hybridMultilevel"/>
    <w:tmpl w:val="00000000"/>
    <w:lvl w:ilvl="0" w:tplc="51C69CC2">
      <w:start w:val="1"/>
      <w:numFmt w:val="bullet"/>
      <w:lvlText w:val=""/>
      <w:lvlJc w:val="left"/>
      <w:pPr>
        <w:ind w:left="720" w:hanging="360"/>
      </w:pPr>
      <w:rPr>
        <w:rFonts w:ascii="Symbol" w:hAnsi="Symbol" w:hint="default"/>
      </w:rPr>
    </w:lvl>
    <w:lvl w:ilvl="1" w:tplc="3BA495A4">
      <w:start w:val="1"/>
      <w:numFmt w:val="bullet"/>
      <w:lvlText w:val="o"/>
      <w:lvlJc w:val="left"/>
      <w:pPr>
        <w:ind w:left="1440" w:hanging="360"/>
      </w:pPr>
      <w:rPr>
        <w:rFonts w:ascii="Courier New" w:hAnsi="Courier New" w:hint="default"/>
      </w:rPr>
    </w:lvl>
    <w:lvl w:ilvl="2" w:tplc="40766D12">
      <w:start w:val="1"/>
      <w:numFmt w:val="bullet"/>
      <w:lvlText w:val=""/>
      <w:lvlJc w:val="left"/>
      <w:pPr>
        <w:ind w:left="2160" w:hanging="360"/>
      </w:pPr>
      <w:rPr>
        <w:rFonts w:ascii="Wingdings" w:hAnsi="Wingdings" w:hint="default"/>
      </w:rPr>
    </w:lvl>
    <w:lvl w:ilvl="3" w:tplc="ACC6AF18">
      <w:start w:val="1"/>
      <w:numFmt w:val="bullet"/>
      <w:lvlText w:val=""/>
      <w:lvlJc w:val="left"/>
      <w:pPr>
        <w:ind w:left="2880" w:hanging="360"/>
      </w:pPr>
      <w:rPr>
        <w:rFonts w:ascii="Symbol" w:hAnsi="Symbol" w:hint="default"/>
      </w:rPr>
    </w:lvl>
    <w:lvl w:ilvl="4" w:tplc="C70456B2">
      <w:start w:val="1"/>
      <w:numFmt w:val="bullet"/>
      <w:lvlText w:val="o"/>
      <w:lvlJc w:val="left"/>
      <w:pPr>
        <w:ind w:left="3600" w:hanging="360"/>
      </w:pPr>
      <w:rPr>
        <w:rFonts w:ascii="Courier New" w:hAnsi="Courier New" w:hint="default"/>
      </w:rPr>
    </w:lvl>
    <w:lvl w:ilvl="5" w:tplc="691278FC">
      <w:start w:val="1"/>
      <w:numFmt w:val="bullet"/>
      <w:lvlText w:val=""/>
      <w:lvlJc w:val="left"/>
      <w:pPr>
        <w:ind w:left="4320" w:hanging="360"/>
      </w:pPr>
      <w:rPr>
        <w:rFonts w:ascii="Wingdings" w:hAnsi="Wingdings" w:hint="default"/>
      </w:rPr>
    </w:lvl>
    <w:lvl w:ilvl="6" w:tplc="FA149DF4">
      <w:start w:val="1"/>
      <w:numFmt w:val="bullet"/>
      <w:lvlText w:val=""/>
      <w:lvlJc w:val="left"/>
      <w:pPr>
        <w:ind w:left="5040" w:hanging="360"/>
      </w:pPr>
      <w:rPr>
        <w:rFonts w:ascii="Symbol" w:hAnsi="Symbol" w:hint="default"/>
      </w:rPr>
    </w:lvl>
    <w:lvl w:ilvl="7" w:tplc="10A4AA76">
      <w:start w:val="1"/>
      <w:numFmt w:val="bullet"/>
      <w:lvlText w:val="o"/>
      <w:lvlJc w:val="left"/>
      <w:pPr>
        <w:ind w:left="5760" w:hanging="360"/>
      </w:pPr>
      <w:rPr>
        <w:rFonts w:ascii="Courier New" w:hAnsi="Courier New" w:hint="default"/>
      </w:rPr>
    </w:lvl>
    <w:lvl w:ilvl="8" w:tplc="EB68B1EC">
      <w:start w:val="1"/>
      <w:numFmt w:val="bullet"/>
      <w:lvlText w:val=""/>
      <w:lvlJc w:val="left"/>
      <w:pPr>
        <w:ind w:left="6480" w:hanging="360"/>
      </w:pPr>
      <w:rPr>
        <w:rFonts w:ascii="Wingdings" w:hAnsi="Wingdings" w:hint="default"/>
      </w:rPr>
    </w:lvl>
  </w:abstractNum>
  <w:abstractNum w:abstractNumId="7" w15:restartNumberingAfterBreak="0">
    <w:nsid w:val="622618CD"/>
    <w:multiLevelType w:val="hybridMultilevel"/>
    <w:tmpl w:val="6DEA4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F376BF"/>
    <w:multiLevelType w:val="hybridMultilevel"/>
    <w:tmpl w:val="00000000"/>
    <w:lvl w:ilvl="0" w:tplc="5B2C3FA0">
      <w:start w:val="1"/>
      <w:numFmt w:val="bullet"/>
      <w:lvlText w:val=""/>
      <w:lvlJc w:val="left"/>
      <w:pPr>
        <w:ind w:left="720" w:hanging="360"/>
      </w:pPr>
      <w:rPr>
        <w:rFonts w:ascii="Symbol" w:hAnsi="Symbol" w:hint="default"/>
      </w:rPr>
    </w:lvl>
    <w:lvl w:ilvl="1" w:tplc="423C63B4">
      <w:start w:val="1"/>
      <w:numFmt w:val="bullet"/>
      <w:lvlText w:val="o"/>
      <w:lvlJc w:val="left"/>
      <w:pPr>
        <w:ind w:left="1440" w:hanging="360"/>
      </w:pPr>
      <w:rPr>
        <w:rFonts w:ascii="Courier New" w:hAnsi="Courier New" w:hint="default"/>
      </w:rPr>
    </w:lvl>
    <w:lvl w:ilvl="2" w:tplc="8D2EB38E">
      <w:start w:val="1"/>
      <w:numFmt w:val="bullet"/>
      <w:lvlText w:val=""/>
      <w:lvlJc w:val="left"/>
      <w:pPr>
        <w:ind w:left="2160" w:hanging="360"/>
      </w:pPr>
      <w:rPr>
        <w:rFonts w:ascii="Wingdings" w:hAnsi="Wingdings" w:hint="default"/>
      </w:rPr>
    </w:lvl>
    <w:lvl w:ilvl="3" w:tplc="CF9AEE94">
      <w:start w:val="1"/>
      <w:numFmt w:val="bullet"/>
      <w:lvlText w:val=""/>
      <w:lvlJc w:val="left"/>
      <w:pPr>
        <w:ind w:left="2880" w:hanging="360"/>
      </w:pPr>
      <w:rPr>
        <w:rFonts w:ascii="Symbol" w:hAnsi="Symbol" w:hint="default"/>
      </w:rPr>
    </w:lvl>
    <w:lvl w:ilvl="4" w:tplc="38FA396C">
      <w:start w:val="1"/>
      <w:numFmt w:val="bullet"/>
      <w:lvlText w:val="o"/>
      <w:lvlJc w:val="left"/>
      <w:pPr>
        <w:ind w:left="3600" w:hanging="360"/>
      </w:pPr>
      <w:rPr>
        <w:rFonts w:ascii="Courier New" w:hAnsi="Courier New" w:hint="default"/>
      </w:rPr>
    </w:lvl>
    <w:lvl w:ilvl="5" w:tplc="4D5C3418">
      <w:start w:val="1"/>
      <w:numFmt w:val="bullet"/>
      <w:lvlText w:val=""/>
      <w:lvlJc w:val="left"/>
      <w:pPr>
        <w:ind w:left="4320" w:hanging="360"/>
      </w:pPr>
      <w:rPr>
        <w:rFonts w:ascii="Wingdings" w:hAnsi="Wingdings" w:hint="default"/>
      </w:rPr>
    </w:lvl>
    <w:lvl w:ilvl="6" w:tplc="D3388800">
      <w:start w:val="1"/>
      <w:numFmt w:val="bullet"/>
      <w:lvlText w:val=""/>
      <w:lvlJc w:val="left"/>
      <w:pPr>
        <w:ind w:left="5040" w:hanging="360"/>
      </w:pPr>
      <w:rPr>
        <w:rFonts w:ascii="Symbol" w:hAnsi="Symbol" w:hint="default"/>
      </w:rPr>
    </w:lvl>
    <w:lvl w:ilvl="7" w:tplc="D3A62C3A">
      <w:start w:val="1"/>
      <w:numFmt w:val="bullet"/>
      <w:lvlText w:val="o"/>
      <w:lvlJc w:val="left"/>
      <w:pPr>
        <w:ind w:left="5760" w:hanging="360"/>
      </w:pPr>
      <w:rPr>
        <w:rFonts w:ascii="Courier New" w:hAnsi="Courier New" w:hint="default"/>
      </w:rPr>
    </w:lvl>
    <w:lvl w:ilvl="8" w:tplc="F81CD85A">
      <w:start w:val="1"/>
      <w:numFmt w:val="bullet"/>
      <w:lvlText w:val=""/>
      <w:lvlJc w:val="left"/>
      <w:pPr>
        <w:ind w:left="6480" w:hanging="360"/>
      </w:pPr>
      <w:rPr>
        <w:rFonts w:ascii="Wingdings" w:hAnsi="Wingdings" w:hint="default"/>
      </w:rPr>
    </w:lvl>
  </w:abstractNum>
  <w:abstractNum w:abstractNumId="9" w15:restartNumberingAfterBreak="0">
    <w:nsid w:val="76998392"/>
    <w:multiLevelType w:val="hybridMultilevel"/>
    <w:tmpl w:val="00000000"/>
    <w:lvl w:ilvl="0" w:tplc="DE82AD58">
      <w:start w:val="1"/>
      <w:numFmt w:val="bullet"/>
      <w:lvlText w:val=""/>
      <w:lvlJc w:val="left"/>
      <w:pPr>
        <w:ind w:left="720" w:hanging="360"/>
      </w:pPr>
      <w:rPr>
        <w:rFonts w:ascii="Symbol" w:hAnsi="Symbol" w:hint="default"/>
      </w:rPr>
    </w:lvl>
    <w:lvl w:ilvl="1" w:tplc="AAF646D2">
      <w:start w:val="1"/>
      <w:numFmt w:val="bullet"/>
      <w:lvlText w:val="o"/>
      <w:lvlJc w:val="left"/>
      <w:pPr>
        <w:ind w:left="1440" w:hanging="360"/>
      </w:pPr>
      <w:rPr>
        <w:rFonts w:ascii="Courier New" w:hAnsi="Courier New" w:hint="default"/>
      </w:rPr>
    </w:lvl>
    <w:lvl w:ilvl="2" w:tplc="6E4A8A48">
      <w:start w:val="1"/>
      <w:numFmt w:val="bullet"/>
      <w:lvlText w:val=""/>
      <w:lvlJc w:val="left"/>
      <w:pPr>
        <w:ind w:left="2160" w:hanging="360"/>
      </w:pPr>
      <w:rPr>
        <w:rFonts w:ascii="Wingdings" w:hAnsi="Wingdings" w:hint="default"/>
      </w:rPr>
    </w:lvl>
    <w:lvl w:ilvl="3" w:tplc="7A7C48DE">
      <w:start w:val="1"/>
      <w:numFmt w:val="bullet"/>
      <w:lvlText w:val=""/>
      <w:lvlJc w:val="left"/>
      <w:pPr>
        <w:ind w:left="2880" w:hanging="360"/>
      </w:pPr>
      <w:rPr>
        <w:rFonts w:ascii="Symbol" w:hAnsi="Symbol" w:hint="default"/>
      </w:rPr>
    </w:lvl>
    <w:lvl w:ilvl="4" w:tplc="C65C4EB8">
      <w:start w:val="1"/>
      <w:numFmt w:val="bullet"/>
      <w:lvlText w:val="o"/>
      <w:lvlJc w:val="left"/>
      <w:pPr>
        <w:ind w:left="3600" w:hanging="360"/>
      </w:pPr>
      <w:rPr>
        <w:rFonts w:ascii="Courier New" w:hAnsi="Courier New" w:hint="default"/>
      </w:rPr>
    </w:lvl>
    <w:lvl w:ilvl="5" w:tplc="4C301F56">
      <w:start w:val="1"/>
      <w:numFmt w:val="bullet"/>
      <w:lvlText w:val=""/>
      <w:lvlJc w:val="left"/>
      <w:pPr>
        <w:ind w:left="4320" w:hanging="360"/>
      </w:pPr>
      <w:rPr>
        <w:rFonts w:ascii="Wingdings" w:hAnsi="Wingdings" w:hint="default"/>
      </w:rPr>
    </w:lvl>
    <w:lvl w:ilvl="6" w:tplc="95C64496">
      <w:start w:val="1"/>
      <w:numFmt w:val="bullet"/>
      <w:lvlText w:val=""/>
      <w:lvlJc w:val="left"/>
      <w:pPr>
        <w:ind w:left="5040" w:hanging="360"/>
      </w:pPr>
      <w:rPr>
        <w:rFonts w:ascii="Symbol" w:hAnsi="Symbol" w:hint="default"/>
      </w:rPr>
    </w:lvl>
    <w:lvl w:ilvl="7" w:tplc="B8B6B58E">
      <w:start w:val="1"/>
      <w:numFmt w:val="bullet"/>
      <w:lvlText w:val="o"/>
      <w:lvlJc w:val="left"/>
      <w:pPr>
        <w:ind w:left="5760" w:hanging="360"/>
      </w:pPr>
      <w:rPr>
        <w:rFonts w:ascii="Courier New" w:hAnsi="Courier New" w:hint="default"/>
      </w:rPr>
    </w:lvl>
    <w:lvl w:ilvl="8" w:tplc="9580B456">
      <w:start w:val="1"/>
      <w:numFmt w:val="bullet"/>
      <w:lvlText w:val=""/>
      <w:lvlJc w:val="left"/>
      <w:pPr>
        <w:ind w:left="6480" w:hanging="360"/>
      </w:pPr>
      <w:rPr>
        <w:rFonts w:ascii="Wingdings" w:hAnsi="Wingdings" w:hint="default"/>
      </w:rPr>
    </w:lvl>
  </w:abstractNum>
  <w:num w:numId="1" w16cid:durableId="1265725300">
    <w:abstractNumId w:val="4"/>
  </w:num>
  <w:num w:numId="2" w16cid:durableId="193151235">
    <w:abstractNumId w:val="8"/>
  </w:num>
  <w:num w:numId="3" w16cid:durableId="1185360826">
    <w:abstractNumId w:val="5"/>
  </w:num>
  <w:num w:numId="4" w16cid:durableId="506792471">
    <w:abstractNumId w:val="6"/>
  </w:num>
  <w:num w:numId="5" w16cid:durableId="736366685">
    <w:abstractNumId w:val="9"/>
  </w:num>
  <w:num w:numId="6" w16cid:durableId="197396415">
    <w:abstractNumId w:val="3"/>
  </w:num>
  <w:num w:numId="7" w16cid:durableId="505827792">
    <w:abstractNumId w:val="2"/>
  </w:num>
  <w:num w:numId="8" w16cid:durableId="1844708841">
    <w:abstractNumId w:val="1"/>
  </w:num>
  <w:num w:numId="9" w16cid:durableId="1492333128">
    <w:abstractNumId w:val="0"/>
  </w:num>
  <w:num w:numId="10" w16cid:durableId="899176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08"/>
    <w:rsid w:val="00006917"/>
    <w:rsid w:val="00013CBC"/>
    <w:rsid w:val="000166ED"/>
    <w:rsid w:val="00044D8E"/>
    <w:rsid w:val="000603C3"/>
    <w:rsid w:val="00060E99"/>
    <w:rsid w:val="00071301"/>
    <w:rsid w:val="00094CAC"/>
    <w:rsid w:val="000970AC"/>
    <w:rsid w:val="000D2532"/>
    <w:rsid w:val="000E01A7"/>
    <w:rsid w:val="000E39F9"/>
    <w:rsid w:val="00100E85"/>
    <w:rsid w:val="00114FCE"/>
    <w:rsid w:val="00131990"/>
    <w:rsid w:val="00142FBB"/>
    <w:rsid w:val="00143B8A"/>
    <w:rsid w:val="00144D10"/>
    <w:rsid w:val="00144DA1"/>
    <w:rsid w:val="00154819"/>
    <w:rsid w:val="00161E69"/>
    <w:rsid w:val="00170627"/>
    <w:rsid w:val="001800E2"/>
    <w:rsid w:val="0018175A"/>
    <w:rsid w:val="001B2228"/>
    <w:rsid w:val="001D2A65"/>
    <w:rsid w:val="00204544"/>
    <w:rsid w:val="00214372"/>
    <w:rsid w:val="002225F1"/>
    <w:rsid w:val="00227A1E"/>
    <w:rsid w:val="00230A95"/>
    <w:rsid w:val="00233DEB"/>
    <w:rsid w:val="0024637F"/>
    <w:rsid w:val="00280E67"/>
    <w:rsid w:val="00286D37"/>
    <w:rsid w:val="002A5DBC"/>
    <w:rsid w:val="002A7E1C"/>
    <w:rsid w:val="002B25FC"/>
    <w:rsid w:val="002E48D9"/>
    <w:rsid w:val="002E668C"/>
    <w:rsid w:val="002F127F"/>
    <w:rsid w:val="003000D4"/>
    <w:rsid w:val="0030307A"/>
    <w:rsid w:val="00325AF4"/>
    <w:rsid w:val="00346861"/>
    <w:rsid w:val="00354F89"/>
    <w:rsid w:val="003937E6"/>
    <w:rsid w:val="00393CA3"/>
    <w:rsid w:val="00397525"/>
    <w:rsid w:val="003B4752"/>
    <w:rsid w:val="003B6E10"/>
    <w:rsid w:val="003E0120"/>
    <w:rsid w:val="003F3B0B"/>
    <w:rsid w:val="0041658E"/>
    <w:rsid w:val="00432A75"/>
    <w:rsid w:val="0044050A"/>
    <w:rsid w:val="00473C6F"/>
    <w:rsid w:val="0048775B"/>
    <w:rsid w:val="00495D65"/>
    <w:rsid w:val="004A27CF"/>
    <w:rsid w:val="004F2F9D"/>
    <w:rsid w:val="005022F7"/>
    <w:rsid w:val="00536D32"/>
    <w:rsid w:val="00583EE4"/>
    <w:rsid w:val="00595D01"/>
    <w:rsid w:val="005973EC"/>
    <w:rsid w:val="005A192F"/>
    <w:rsid w:val="005B2F2A"/>
    <w:rsid w:val="005B43B6"/>
    <w:rsid w:val="005B7635"/>
    <w:rsid w:val="005E0829"/>
    <w:rsid w:val="006122A3"/>
    <w:rsid w:val="00615CBA"/>
    <w:rsid w:val="00620910"/>
    <w:rsid w:val="00646923"/>
    <w:rsid w:val="00646AE5"/>
    <w:rsid w:val="0068351D"/>
    <w:rsid w:val="006909C8"/>
    <w:rsid w:val="00693A2B"/>
    <w:rsid w:val="00697ACB"/>
    <w:rsid w:val="006B0845"/>
    <w:rsid w:val="006B0D03"/>
    <w:rsid w:val="006D747A"/>
    <w:rsid w:val="00700A35"/>
    <w:rsid w:val="007347D3"/>
    <w:rsid w:val="00745351"/>
    <w:rsid w:val="00760520"/>
    <w:rsid w:val="007744BB"/>
    <w:rsid w:val="00780866"/>
    <w:rsid w:val="00787A82"/>
    <w:rsid w:val="007A57EB"/>
    <w:rsid w:val="007A6C47"/>
    <w:rsid w:val="007C2753"/>
    <w:rsid w:val="007E38B2"/>
    <w:rsid w:val="00805221"/>
    <w:rsid w:val="00824A9D"/>
    <w:rsid w:val="00843AE5"/>
    <w:rsid w:val="00847909"/>
    <w:rsid w:val="008539B8"/>
    <w:rsid w:val="008550BA"/>
    <w:rsid w:val="00860F0F"/>
    <w:rsid w:val="00880F6E"/>
    <w:rsid w:val="008A7104"/>
    <w:rsid w:val="008B6525"/>
    <w:rsid w:val="008E55FC"/>
    <w:rsid w:val="00904DC7"/>
    <w:rsid w:val="00922AE8"/>
    <w:rsid w:val="00937D80"/>
    <w:rsid w:val="0094385C"/>
    <w:rsid w:val="00970CC3"/>
    <w:rsid w:val="009716F9"/>
    <w:rsid w:val="00981E03"/>
    <w:rsid w:val="00984BCC"/>
    <w:rsid w:val="0098BB09"/>
    <w:rsid w:val="009935B9"/>
    <w:rsid w:val="009A5EF3"/>
    <w:rsid w:val="009B37D0"/>
    <w:rsid w:val="009B3EF5"/>
    <w:rsid w:val="009D3F0D"/>
    <w:rsid w:val="009E4CEC"/>
    <w:rsid w:val="009F31F6"/>
    <w:rsid w:val="00A03410"/>
    <w:rsid w:val="00A044CA"/>
    <w:rsid w:val="00A11BBA"/>
    <w:rsid w:val="00A20E4D"/>
    <w:rsid w:val="00A25B78"/>
    <w:rsid w:val="00A26777"/>
    <w:rsid w:val="00A64CE1"/>
    <w:rsid w:val="00A807FC"/>
    <w:rsid w:val="00A94BE3"/>
    <w:rsid w:val="00AB3B0D"/>
    <w:rsid w:val="00AE404A"/>
    <w:rsid w:val="00AF1C5D"/>
    <w:rsid w:val="00B115E5"/>
    <w:rsid w:val="00B128BD"/>
    <w:rsid w:val="00B14AAF"/>
    <w:rsid w:val="00B24689"/>
    <w:rsid w:val="00B4635B"/>
    <w:rsid w:val="00B4761C"/>
    <w:rsid w:val="00B90CA4"/>
    <w:rsid w:val="00B92AE1"/>
    <w:rsid w:val="00B94CF0"/>
    <w:rsid w:val="00BA3E60"/>
    <w:rsid w:val="00BC01CF"/>
    <w:rsid w:val="00BD10B6"/>
    <w:rsid w:val="00BE629C"/>
    <w:rsid w:val="00BF0098"/>
    <w:rsid w:val="00BF3D8D"/>
    <w:rsid w:val="00C23FB8"/>
    <w:rsid w:val="00C25A16"/>
    <w:rsid w:val="00C50463"/>
    <w:rsid w:val="00C538B2"/>
    <w:rsid w:val="00C542C9"/>
    <w:rsid w:val="00C636EF"/>
    <w:rsid w:val="00C9393A"/>
    <w:rsid w:val="00CB0916"/>
    <w:rsid w:val="00CC6DFB"/>
    <w:rsid w:val="00CD7135"/>
    <w:rsid w:val="00D03776"/>
    <w:rsid w:val="00D05760"/>
    <w:rsid w:val="00D11814"/>
    <w:rsid w:val="00D40008"/>
    <w:rsid w:val="00D43E08"/>
    <w:rsid w:val="00D62FDB"/>
    <w:rsid w:val="00D72ECB"/>
    <w:rsid w:val="00D736CF"/>
    <w:rsid w:val="00D75E0A"/>
    <w:rsid w:val="00DB7E20"/>
    <w:rsid w:val="00DD7836"/>
    <w:rsid w:val="00DD7AC9"/>
    <w:rsid w:val="00E11671"/>
    <w:rsid w:val="00E119DE"/>
    <w:rsid w:val="00E16931"/>
    <w:rsid w:val="00E2334A"/>
    <w:rsid w:val="00E355AC"/>
    <w:rsid w:val="00E4725D"/>
    <w:rsid w:val="00E61526"/>
    <w:rsid w:val="00E728E2"/>
    <w:rsid w:val="00E942DE"/>
    <w:rsid w:val="00EB2DE9"/>
    <w:rsid w:val="00EC0BA2"/>
    <w:rsid w:val="00EC595A"/>
    <w:rsid w:val="00ED2103"/>
    <w:rsid w:val="00ED3818"/>
    <w:rsid w:val="00ED4D95"/>
    <w:rsid w:val="00F235F0"/>
    <w:rsid w:val="00F43030"/>
    <w:rsid w:val="00F45384"/>
    <w:rsid w:val="00F62E55"/>
    <w:rsid w:val="00F75353"/>
    <w:rsid w:val="00FD1590"/>
    <w:rsid w:val="00FD3DDA"/>
    <w:rsid w:val="00FD9738"/>
    <w:rsid w:val="00FF5DB4"/>
    <w:rsid w:val="00FF698A"/>
    <w:rsid w:val="00FF7CE3"/>
    <w:rsid w:val="017BF436"/>
    <w:rsid w:val="01890CF4"/>
    <w:rsid w:val="0226AEF3"/>
    <w:rsid w:val="02D879F4"/>
    <w:rsid w:val="038C9C12"/>
    <w:rsid w:val="03A19817"/>
    <w:rsid w:val="03C54543"/>
    <w:rsid w:val="03C885B5"/>
    <w:rsid w:val="03CA7654"/>
    <w:rsid w:val="045E9566"/>
    <w:rsid w:val="05F91717"/>
    <w:rsid w:val="06148604"/>
    <w:rsid w:val="06F9F541"/>
    <w:rsid w:val="071B6D6B"/>
    <w:rsid w:val="0794E778"/>
    <w:rsid w:val="07B43030"/>
    <w:rsid w:val="0831947D"/>
    <w:rsid w:val="0868D870"/>
    <w:rsid w:val="087E8100"/>
    <w:rsid w:val="08B76B0A"/>
    <w:rsid w:val="08C37716"/>
    <w:rsid w:val="0AB179AD"/>
    <w:rsid w:val="0ABCFE50"/>
    <w:rsid w:val="0AC940F8"/>
    <w:rsid w:val="0B09AE1F"/>
    <w:rsid w:val="0BF7A468"/>
    <w:rsid w:val="0BF95773"/>
    <w:rsid w:val="0C09E45A"/>
    <w:rsid w:val="0C43130F"/>
    <w:rsid w:val="0C517FA2"/>
    <w:rsid w:val="0C5AC51C"/>
    <w:rsid w:val="0C6633DD"/>
    <w:rsid w:val="0C68589B"/>
    <w:rsid w:val="0C8626D9"/>
    <w:rsid w:val="0CF28C42"/>
    <w:rsid w:val="0CFD5694"/>
    <w:rsid w:val="0D2D667F"/>
    <w:rsid w:val="0D58BBB8"/>
    <w:rsid w:val="0DCC0CB5"/>
    <w:rsid w:val="0E43FD82"/>
    <w:rsid w:val="0E50EE96"/>
    <w:rsid w:val="0EE57E09"/>
    <w:rsid w:val="0EFFAF02"/>
    <w:rsid w:val="0F2C6929"/>
    <w:rsid w:val="0F975D3D"/>
    <w:rsid w:val="0F984FEF"/>
    <w:rsid w:val="0FD987C9"/>
    <w:rsid w:val="101CDB40"/>
    <w:rsid w:val="10350CD8"/>
    <w:rsid w:val="10A03CF2"/>
    <w:rsid w:val="10F5D73F"/>
    <w:rsid w:val="1153B78F"/>
    <w:rsid w:val="11A35054"/>
    <w:rsid w:val="11FCC905"/>
    <w:rsid w:val="122D67F3"/>
    <w:rsid w:val="124D61FD"/>
    <w:rsid w:val="125FEDD7"/>
    <w:rsid w:val="12649457"/>
    <w:rsid w:val="12E7E376"/>
    <w:rsid w:val="12F64A83"/>
    <w:rsid w:val="12FE72F9"/>
    <w:rsid w:val="1356525C"/>
    <w:rsid w:val="138847F4"/>
    <w:rsid w:val="13C073C2"/>
    <w:rsid w:val="14B10CEE"/>
    <w:rsid w:val="14D1BD02"/>
    <w:rsid w:val="14E06BBF"/>
    <w:rsid w:val="14EF2E8A"/>
    <w:rsid w:val="15642AA9"/>
    <w:rsid w:val="15D8CCCD"/>
    <w:rsid w:val="1641CEF7"/>
    <w:rsid w:val="165D0CCC"/>
    <w:rsid w:val="167B77E7"/>
    <w:rsid w:val="167FD544"/>
    <w:rsid w:val="16C18427"/>
    <w:rsid w:val="16F564CD"/>
    <w:rsid w:val="172CDEE9"/>
    <w:rsid w:val="174149B7"/>
    <w:rsid w:val="18486C76"/>
    <w:rsid w:val="1883811A"/>
    <w:rsid w:val="189CEDA0"/>
    <w:rsid w:val="189FD638"/>
    <w:rsid w:val="18B549A2"/>
    <w:rsid w:val="193554DD"/>
    <w:rsid w:val="196C7A47"/>
    <w:rsid w:val="19AB63E8"/>
    <w:rsid w:val="19BA967C"/>
    <w:rsid w:val="19C1D53A"/>
    <w:rsid w:val="19F84000"/>
    <w:rsid w:val="19F8C95B"/>
    <w:rsid w:val="1A39AC07"/>
    <w:rsid w:val="1AB31968"/>
    <w:rsid w:val="1B255709"/>
    <w:rsid w:val="1BA0B0F0"/>
    <w:rsid w:val="1BE16C5B"/>
    <w:rsid w:val="1BE3455F"/>
    <w:rsid w:val="1BE9334A"/>
    <w:rsid w:val="1BF1BC85"/>
    <w:rsid w:val="1C312958"/>
    <w:rsid w:val="1CABE4F3"/>
    <w:rsid w:val="1CCED88D"/>
    <w:rsid w:val="1CF8F3A1"/>
    <w:rsid w:val="1D0CB080"/>
    <w:rsid w:val="1D7D3CBC"/>
    <w:rsid w:val="1DA1635D"/>
    <w:rsid w:val="1DC60247"/>
    <w:rsid w:val="1E278B17"/>
    <w:rsid w:val="1F3A6019"/>
    <w:rsid w:val="1F878AFA"/>
    <w:rsid w:val="1FD8E9D0"/>
    <w:rsid w:val="1FEA12D5"/>
    <w:rsid w:val="201344CE"/>
    <w:rsid w:val="2034F9E3"/>
    <w:rsid w:val="20EC14CA"/>
    <w:rsid w:val="210B95D3"/>
    <w:rsid w:val="211AFF55"/>
    <w:rsid w:val="2132B33C"/>
    <w:rsid w:val="21642432"/>
    <w:rsid w:val="222A6360"/>
    <w:rsid w:val="226AA276"/>
    <w:rsid w:val="226D6C2C"/>
    <w:rsid w:val="22EDDA8F"/>
    <w:rsid w:val="22F40E30"/>
    <w:rsid w:val="23310AEC"/>
    <w:rsid w:val="2332D154"/>
    <w:rsid w:val="249BCE75"/>
    <w:rsid w:val="24E99B10"/>
    <w:rsid w:val="25EEB9EB"/>
    <w:rsid w:val="25FF3250"/>
    <w:rsid w:val="27141017"/>
    <w:rsid w:val="273338F3"/>
    <w:rsid w:val="278A06DC"/>
    <w:rsid w:val="27FDF835"/>
    <w:rsid w:val="281B1B1F"/>
    <w:rsid w:val="28224EA2"/>
    <w:rsid w:val="28302D06"/>
    <w:rsid w:val="28B93262"/>
    <w:rsid w:val="28D3146C"/>
    <w:rsid w:val="28EEB34D"/>
    <w:rsid w:val="295D27D1"/>
    <w:rsid w:val="298D67D7"/>
    <w:rsid w:val="29C9E769"/>
    <w:rsid w:val="2A0826FA"/>
    <w:rsid w:val="2A313AE1"/>
    <w:rsid w:val="2A4933BA"/>
    <w:rsid w:val="2AA131BB"/>
    <w:rsid w:val="2B4BD1BC"/>
    <w:rsid w:val="2B5018F8"/>
    <w:rsid w:val="2B58870F"/>
    <w:rsid w:val="2B6B8D67"/>
    <w:rsid w:val="2B733C20"/>
    <w:rsid w:val="2BA5E6C6"/>
    <w:rsid w:val="2BB70F5D"/>
    <w:rsid w:val="2BFBA31C"/>
    <w:rsid w:val="2C077361"/>
    <w:rsid w:val="2C1BCE6F"/>
    <w:rsid w:val="2C25C3C9"/>
    <w:rsid w:val="2C5E96E8"/>
    <w:rsid w:val="2C6856CB"/>
    <w:rsid w:val="2CC15438"/>
    <w:rsid w:val="2CEB5318"/>
    <w:rsid w:val="2D2B5BD0"/>
    <w:rsid w:val="2D5ED98F"/>
    <w:rsid w:val="2DC2D504"/>
    <w:rsid w:val="2DEDF302"/>
    <w:rsid w:val="2F47FA67"/>
    <w:rsid w:val="2F5FD449"/>
    <w:rsid w:val="2F6F263F"/>
    <w:rsid w:val="2F73D44F"/>
    <w:rsid w:val="2FAD5990"/>
    <w:rsid w:val="2FD0A94D"/>
    <w:rsid w:val="2FEDB9EB"/>
    <w:rsid w:val="300D049E"/>
    <w:rsid w:val="301B824B"/>
    <w:rsid w:val="301F014E"/>
    <w:rsid w:val="30347A0C"/>
    <w:rsid w:val="304BBEF1"/>
    <w:rsid w:val="30FCD057"/>
    <w:rsid w:val="320F0016"/>
    <w:rsid w:val="328D45E1"/>
    <w:rsid w:val="32B4EFD0"/>
    <w:rsid w:val="32DED7F1"/>
    <w:rsid w:val="32E11D1E"/>
    <w:rsid w:val="33172AEF"/>
    <w:rsid w:val="3354DE59"/>
    <w:rsid w:val="33827DEB"/>
    <w:rsid w:val="33DD8DB5"/>
    <w:rsid w:val="33E99CA0"/>
    <w:rsid w:val="3428E4C0"/>
    <w:rsid w:val="344415CE"/>
    <w:rsid w:val="3486F7B7"/>
    <w:rsid w:val="34973704"/>
    <w:rsid w:val="349830D0"/>
    <w:rsid w:val="34BA5E2B"/>
    <w:rsid w:val="34DD9D69"/>
    <w:rsid w:val="34E75B06"/>
    <w:rsid w:val="34FB05A7"/>
    <w:rsid w:val="350609AC"/>
    <w:rsid w:val="3512349B"/>
    <w:rsid w:val="357FFC53"/>
    <w:rsid w:val="359DA91D"/>
    <w:rsid w:val="361B7AF5"/>
    <w:rsid w:val="3685827B"/>
    <w:rsid w:val="368D4C74"/>
    <w:rsid w:val="3702FC04"/>
    <w:rsid w:val="3711587E"/>
    <w:rsid w:val="3721E5DD"/>
    <w:rsid w:val="376CED72"/>
    <w:rsid w:val="3775DB87"/>
    <w:rsid w:val="3779C6CC"/>
    <w:rsid w:val="37850F2D"/>
    <w:rsid w:val="37C2C10A"/>
    <w:rsid w:val="383AF376"/>
    <w:rsid w:val="3869FFC8"/>
    <w:rsid w:val="388DDE66"/>
    <w:rsid w:val="388E3FC4"/>
    <w:rsid w:val="39260DE7"/>
    <w:rsid w:val="393B4497"/>
    <w:rsid w:val="3980F3A3"/>
    <w:rsid w:val="3995A817"/>
    <w:rsid w:val="3AE14CD7"/>
    <w:rsid w:val="3AFBD798"/>
    <w:rsid w:val="3B009AE0"/>
    <w:rsid w:val="3B0B1AE0"/>
    <w:rsid w:val="3B2EA0E3"/>
    <w:rsid w:val="3B75F5B2"/>
    <w:rsid w:val="3BB3F40D"/>
    <w:rsid w:val="3C3D6C3F"/>
    <w:rsid w:val="3C5D79CE"/>
    <w:rsid w:val="3D04A0F7"/>
    <w:rsid w:val="3D2F7299"/>
    <w:rsid w:val="3E970796"/>
    <w:rsid w:val="3EA03E66"/>
    <w:rsid w:val="3EA5EA15"/>
    <w:rsid w:val="3EDF684E"/>
    <w:rsid w:val="3F536C12"/>
    <w:rsid w:val="403939EB"/>
    <w:rsid w:val="40CD533B"/>
    <w:rsid w:val="41570D85"/>
    <w:rsid w:val="416B21A2"/>
    <w:rsid w:val="418FC90B"/>
    <w:rsid w:val="41CC2B36"/>
    <w:rsid w:val="42386A3F"/>
    <w:rsid w:val="4263A4F0"/>
    <w:rsid w:val="42D74B0A"/>
    <w:rsid w:val="43A38175"/>
    <w:rsid w:val="43BD9071"/>
    <w:rsid w:val="43C87DC3"/>
    <w:rsid w:val="43CE8C6E"/>
    <w:rsid w:val="43E98056"/>
    <w:rsid w:val="44188099"/>
    <w:rsid w:val="441DD54D"/>
    <w:rsid w:val="443DD13C"/>
    <w:rsid w:val="44A4B7AD"/>
    <w:rsid w:val="4534C04F"/>
    <w:rsid w:val="4560A75C"/>
    <w:rsid w:val="45654201"/>
    <w:rsid w:val="457E55CF"/>
    <w:rsid w:val="459EEC9D"/>
    <w:rsid w:val="45B22691"/>
    <w:rsid w:val="45BC2B59"/>
    <w:rsid w:val="45BD5C31"/>
    <w:rsid w:val="45CF7006"/>
    <w:rsid w:val="45F98005"/>
    <w:rsid w:val="45FA5D03"/>
    <w:rsid w:val="464AC47C"/>
    <w:rsid w:val="465DD929"/>
    <w:rsid w:val="473873D7"/>
    <w:rsid w:val="478FA659"/>
    <w:rsid w:val="47D10B2F"/>
    <w:rsid w:val="4832EEB2"/>
    <w:rsid w:val="485A5C96"/>
    <w:rsid w:val="487B4B26"/>
    <w:rsid w:val="488D4BAD"/>
    <w:rsid w:val="4916D8A3"/>
    <w:rsid w:val="49AA8B9B"/>
    <w:rsid w:val="4A0B4116"/>
    <w:rsid w:val="4A3EF5F9"/>
    <w:rsid w:val="4AE153C7"/>
    <w:rsid w:val="4B171D50"/>
    <w:rsid w:val="4B5A5305"/>
    <w:rsid w:val="4B977173"/>
    <w:rsid w:val="4C836445"/>
    <w:rsid w:val="4CC72B87"/>
    <w:rsid w:val="4D0D97DE"/>
    <w:rsid w:val="4E120824"/>
    <w:rsid w:val="4E7BE5B7"/>
    <w:rsid w:val="4EB4A2B8"/>
    <w:rsid w:val="4EBE8556"/>
    <w:rsid w:val="4EC2F427"/>
    <w:rsid w:val="4ED7D62C"/>
    <w:rsid w:val="4EDF8E91"/>
    <w:rsid w:val="50A7B18F"/>
    <w:rsid w:val="513CE1DB"/>
    <w:rsid w:val="51A3F755"/>
    <w:rsid w:val="51B38679"/>
    <w:rsid w:val="51E62C97"/>
    <w:rsid w:val="524261CF"/>
    <w:rsid w:val="5257A0EF"/>
    <w:rsid w:val="53112156"/>
    <w:rsid w:val="537291DD"/>
    <w:rsid w:val="53C06F56"/>
    <w:rsid w:val="53F8625A"/>
    <w:rsid w:val="5472E46E"/>
    <w:rsid w:val="547FAE12"/>
    <w:rsid w:val="549B143C"/>
    <w:rsid w:val="54E207A6"/>
    <w:rsid w:val="54FA94E4"/>
    <w:rsid w:val="552A367C"/>
    <w:rsid w:val="552CE075"/>
    <w:rsid w:val="5549EDEB"/>
    <w:rsid w:val="55823860"/>
    <w:rsid w:val="55DA95EA"/>
    <w:rsid w:val="560308AE"/>
    <w:rsid w:val="563A70C2"/>
    <w:rsid w:val="569A979C"/>
    <w:rsid w:val="571C5029"/>
    <w:rsid w:val="573BB5DF"/>
    <w:rsid w:val="576A7311"/>
    <w:rsid w:val="576FF370"/>
    <w:rsid w:val="58354843"/>
    <w:rsid w:val="584797CA"/>
    <w:rsid w:val="5858AF0B"/>
    <w:rsid w:val="588AE117"/>
    <w:rsid w:val="58ABCC39"/>
    <w:rsid w:val="58F48CE8"/>
    <w:rsid w:val="590B5111"/>
    <w:rsid w:val="5920BC9D"/>
    <w:rsid w:val="594B423A"/>
    <w:rsid w:val="594F710C"/>
    <w:rsid w:val="596D3788"/>
    <w:rsid w:val="598AB604"/>
    <w:rsid w:val="599D6CE7"/>
    <w:rsid w:val="59D254CD"/>
    <w:rsid w:val="59D48BDA"/>
    <w:rsid w:val="5A411D77"/>
    <w:rsid w:val="5A59FDA7"/>
    <w:rsid w:val="5A64BAF0"/>
    <w:rsid w:val="5A949A93"/>
    <w:rsid w:val="5AFB3617"/>
    <w:rsid w:val="5B4A867C"/>
    <w:rsid w:val="5B5BF148"/>
    <w:rsid w:val="5B6A21A9"/>
    <w:rsid w:val="5B6DF21F"/>
    <w:rsid w:val="5B7D6CA4"/>
    <w:rsid w:val="5C2CBFFF"/>
    <w:rsid w:val="5CA8AA08"/>
    <w:rsid w:val="5CE6BF8F"/>
    <w:rsid w:val="5D1C7219"/>
    <w:rsid w:val="5D2490E4"/>
    <w:rsid w:val="5D30BA09"/>
    <w:rsid w:val="5D4CD753"/>
    <w:rsid w:val="5D7421E8"/>
    <w:rsid w:val="5D77161B"/>
    <w:rsid w:val="5D8FDD18"/>
    <w:rsid w:val="5DB1F8C9"/>
    <w:rsid w:val="5DD0D3B6"/>
    <w:rsid w:val="5DDFF20B"/>
    <w:rsid w:val="5E7FEF9E"/>
    <w:rsid w:val="5EB02A9A"/>
    <w:rsid w:val="5EC180AE"/>
    <w:rsid w:val="5EFA728C"/>
    <w:rsid w:val="5F07E918"/>
    <w:rsid w:val="5F10195D"/>
    <w:rsid w:val="607905F8"/>
    <w:rsid w:val="60A95A08"/>
    <w:rsid w:val="60ABE9BE"/>
    <w:rsid w:val="6104CF6A"/>
    <w:rsid w:val="61087478"/>
    <w:rsid w:val="6118FB8D"/>
    <w:rsid w:val="611F9C6B"/>
    <w:rsid w:val="61604559"/>
    <w:rsid w:val="617BB9F5"/>
    <w:rsid w:val="61D5741E"/>
    <w:rsid w:val="61DE7B00"/>
    <w:rsid w:val="6273DB40"/>
    <w:rsid w:val="627AF3A9"/>
    <w:rsid w:val="62EABAE3"/>
    <w:rsid w:val="63076B2F"/>
    <w:rsid w:val="6309ECDC"/>
    <w:rsid w:val="632832D9"/>
    <w:rsid w:val="6356527C"/>
    <w:rsid w:val="63585B55"/>
    <w:rsid w:val="63948485"/>
    <w:rsid w:val="63E2CBCA"/>
    <w:rsid w:val="642CFB9E"/>
    <w:rsid w:val="646A0EC8"/>
    <w:rsid w:val="64BA1DA4"/>
    <w:rsid w:val="651984C2"/>
    <w:rsid w:val="65262CBC"/>
    <w:rsid w:val="6526F126"/>
    <w:rsid w:val="652DA88E"/>
    <w:rsid w:val="656B9472"/>
    <w:rsid w:val="65B3D04C"/>
    <w:rsid w:val="660EA594"/>
    <w:rsid w:val="668FA995"/>
    <w:rsid w:val="66F1CA2E"/>
    <w:rsid w:val="671B042E"/>
    <w:rsid w:val="67501E3C"/>
    <w:rsid w:val="6754A8D6"/>
    <w:rsid w:val="67642056"/>
    <w:rsid w:val="679E007B"/>
    <w:rsid w:val="682BF840"/>
    <w:rsid w:val="68AEFBAB"/>
    <w:rsid w:val="68C1D0F0"/>
    <w:rsid w:val="6970996B"/>
    <w:rsid w:val="69BDAE8C"/>
    <w:rsid w:val="6A0186D5"/>
    <w:rsid w:val="6A302B27"/>
    <w:rsid w:val="6A709EA3"/>
    <w:rsid w:val="6B49CC3B"/>
    <w:rsid w:val="6BCBB218"/>
    <w:rsid w:val="6BD5B3D6"/>
    <w:rsid w:val="6BE80C8A"/>
    <w:rsid w:val="6C06C4C5"/>
    <w:rsid w:val="6C4449B5"/>
    <w:rsid w:val="6C48C6BE"/>
    <w:rsid w:val="6C69C137"/>
    <w:rsid w:val="6CD65218"/>
    <w:rsid w:val="6CE946FF"/>
    <w:rsid w:val="6D06A31B"/>
    <w:rsid w:val="6D8A9A26"/>
    <w:rsid w:val="6DB6EA61"/>
    <w:rsid w:val="6DCBFFB2"/>
    <w:rsid w:val="6E598768"/>
    <w:rsid w:val="6E7DA35B"/>
    <w:rsid w:val="6EBF9C2A"/>
    <w:rsid w:val="6EC7A8CC"/>
    <w:rsid w:val="6EEDA733"/>
    <w:rsid w:val="6F4BA2F5"/>
    <w:rsid w:val="6F50381E"/>
    <w:rsid w:val="6F61DD53"/>
    <w:rsid w:val="6F63E7D2"/>
    <w:rsid w:val="6F799775"/>
    <w:rsid w:val="6F82C7E1"/>
    <w:rsid w:val="6FD5DF30"/>
    <w:rsid w:val="6FF67F5E"/>
    <w:rsid w:val="70244087"/>
    <w:rsid w:val="707F31E2"/>
    <w:rsid w:val="70AF70F0"/>
    <w:rsid w:val="70BF11AD"/>
    <w:rsid w:val="711E9842"/>
    <w:rsid w:val="713394FE"/>
    <w:rsid w:val="7135CC2B"/>
    <w:rsid w:val="71453AF6"/>
    <w:rsid w:val="715C28B1"/>
    <w:rsid w:val="716ACD7F"/>
    <w:rsid w:val="726D2112"/>
    <w:rsid w:val="7285977B"/>
    <w:rsid w:val="728927CE"/>
    <w:rsid w:val="72BCC102"/>
    <w:rsid w:val="72D6F388"/>
    <w:rsid w:val="72E4757E"/>
    <w:rsid w:val="737550CE"/>
    <w:rsid w:val="739B5186"/>
    <w:rsid w:val="73FF4F71"/>
    <w:rsid w:val="7421664C"/>
    <w:rsid w:val="746F820E"/>
    <w:rsid w:val="74ADA723"/>
    <w:rsid w:val="74BCFD18"/>
    <w:rsid w:val="755EBD4D"/>
    <w:rsid w:val="756C6E2D"/>
    <w:rsid w:val="75B15E5A"/>
    <w:rsid w:val="75D7C3E3"/>
    <w:rsid w:val="7609AE82"/>
    <w:rsid w:val="761A575E"/>
    <w:rsid w:val="76855F6B"/>
    <w:rsid w:val="76992A02"/>
    <w:rsid w:val="76E14EFC"/>
    <w:rsid w:val="7752A6D7"/>
    <w:rsid w:val="7762CF2C"/>
    <w:rsid w:val="7763F82D"/>
    <w:rsid w:val="7791DBF4"/>
    <w:rsid w:val="77AB0D08"/>
    <w:rsid w:val="788D57AC"/>
    <w:rsid w:val="7941CB85"/>
    <w:rsid w:val="79DC31A4"/>
    <w:rsid w:val="7A065EC4"/>
    <w:rsid w:val="7A2FE54D"/>
    <w:rsid w:val="7A522AAC"/>
    <w:rsid w:val="7AAA5AE8"/>
    <w:rsid w:val="7ABB074D"/>
    <w:rsid w:val="7ACD680E"/>
    <w:rsid w:val="7AE18907"/>
    <w:rsid w:val="7AE30982"/>
    <w:rsid w:val="7B23AE74"/>
    <w:rsid w:val="7B7B41AD"/>
    <w:rsid w:val="7BDE7B2C"/>
    <w:rsid w:val="7C60E014"/>
    <w:rsid w:val="7D10CF35"/>
    <w:rsid w:val="7DA3670C"/>
    <w:rsid w:val="7DD19DAF"/>
    <w:rsid w:val="7E8361FD"/>
    <w:rsid w:val="7ED6E05B"/>
    <w:rsid w:val="7FA68DDA"/>
    <w:rsid w:val="7FB78ED4"/>
    <w:rsid w:val="7FD2718F"/>
    <w:rsid w:val="7FFDCA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4101A"/>
  <w15:chartTrackingRefBased/>
  <w15:docId w15:val="{63AE0E64-F680-40CD-B19F-02088E20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480" w:lineRule="auto"/>
      <w:ind w:firstLine="720"/>
    </w:pPr>
    <w:rPr>
      <w:rFonts w:ascii="Calibri" w:eastAsia="SimSun" w:hAnsi="Calibri" w:cs="font1397"/>
      <w:sz w:val="22"/>
      <w:szCs w:val="24"/>
      <w:lang w:eastAsia="ar-SA"/>
    </w:rPr>
  </w:style>
  <w:style w:type="paragraph" w:styleId="Heading1">
    <w:name w:val="heading 1"/>
    <w:basedOn w:val="Normal"/>
    <w:next w:val="BodyText"/>
    <w:qFormat/>
    <w:pPr>
      <w:keepNext/>
      <w:keepLines/>
      <w:numPr>
        <w:numId w:val="9"/>
      </w:numPr>
      <w:ind w:left="0"/>
      <w:jc w:val="center"/>
      <w:outlineLvl w:val="0"/>
    </w:pPr>
    <w:rPr>
      <w:b/>
      <w:bCs/>
    </w:rPr>
  </w:style>
  <w:style w:type="paragraph" w:styleId="Heading2">
    <w:name w:val="heading 2"/>
    <w:basedOn w:val="Normal"/>
    <w:next w:val="BodyText"/>
    <w:qFormat/>
    <w:pPr>
      <w:keepNext/>
      <w:keepLines/>
      <w:numPr>
        <w:ilvl w:val="1"/>
        <w:numId w:val="9"/>
      </w:numPr>
      <w:ind w:left="0" w:firstLine="0"/>
      <w:outlineLvl w:val="1"/>
    </w:pPr>
    <w:rPr>
      <w:b/>
      <w:bCs/>
    </w:rPr>
  </w:style>
  <w:style w:type="paragraph" w:styleId="Heading3">
    <w:name w:val="heading 3"/>
    <w:basedOn w:val="Normal"/>
    <w:next w:val="BodyText"/>
    <w:qFormat/>
    <w:pPr>
      <w:keepNext/>
      <w:keepLines/>
      <w:numPr>
        <w:ilvl w:val="2"/>
        <w:numId w:val="9"/>
      </w:numPr>
      <w:ind w:left="0" w:firstLine="0"/>
      <w:outlineLvl w:val="2"/>
    </w:pPr>
    <w:rPr>
      <w:b/>
      <w:bCs/>
      <w:i/>
    </w:rPr>
  </w:style>
  <w:style w:type="paragraph" w:styleId="Heading4">
    <w:name w:val="heading 4"/>
    <w:basedOn w:val="Normal"/>
    <w:next w:val="BodyText"/>
    <w:qFormat/>
    <w:pPr>
      <w:keepNext/>
      <w:keepLines/>
      <w:numPr>
        <w:ilvl w:val="3"/>
        <w:numId w:val="9"/>
      </w:numPr>
      <w:outlineLvl w:val="3"/>
    </w:pPr>
    <w:rPr>
      <w:b/>
      <w:bCs/>
      <w:iCs/>
    </w:rPr>
  </w:style>
  <w:style w:type="paragraph" w:styleId="Heading5">
    <w:name w:val="heading 5"/>
    <w:basedOn w:val="Normal"/>
    <w:next w:val="BodyText"/>
    <w:qFormat/>
    <w:pPr>
      <w:keepNext/>
      <w:keepLines/>
      <w:numPr>
        <w:ilvl w:val="4"/>
        <w:numId w:val="9"/>
      </w:numPr>
      <w:outlineLvl w:val="4"/>
    </w:pPr>
    <w:rPr>
      <w:b/>
      <w:i/>
      <w:iCs/>
    </w:rPr>
  </w:style>
  <w:style w:type="paragraph" w:styleId="Heading6">
    <w:name w:val="heading 6"/>
    <w:basedOn w:val="Normal"/>
    <w:next w:val="BodyText"/>
    <w:qFormat/>
    <w:pPr>
      <w:keepNext/>
      <w:keepLines/>
      <w:numPr>
        <w:ilvl w:val="5"/>
        <w:numId w:val="9"/>
      </w:numPr>
      <w:spacing w:before="40"/>
      <w:ind w:left="0" w:firstLine="0"/>
      <w:outlineLvl w:val="5"/>
    </w:pPr>
    <w:rPr>
      <w:color w:val="6E6E6E"/>
    </w:rPr>
  </w:style>
  <w:style w:type="paragraph" w:styleId="Heading7">
    <w:name w:val="heading 7"/>
    <w:basedOn w:val="Normal"/>
    <w:next w:val="BodyText"/>
    <w:qFormat/>
    <w:pPr>
      <w:keepNext/>
      <w:keepLines/>
      <w:numPr>
        <w:ilvl w:val="6"/>
        <w:numId w:val="9"/>
      </w:numPr>
      <w:spacing w:before="40"/>
      <w:ind w:left="0" w:firstLine="0"/>
      <w:outlineLvl w:val="6"/>
    </w:pPr>
    <w:rPr>
      <w:i/>
      <w:iCs/>
      <w:color w:val="6E6E6E"/>
    </w:rPr>
  </w:style>
  <w:style w:type="paragraph" w:styleId="Heading8">
    <w:name w:val="heading 8"/>
    <w:basedOn w:val="Normal"/>
    <w:next w:val="BodyText"/>
    <w:qFormat/>
    <w:pPr>
      <w:keepNext/>
      <w:keepLines/>
      <w:numPr>
        <w:ilvl w:val="7"/>
        <w:numId w:val="9"/>
      </w:numPr>
      <w:spacing w:before="40"/>
      <w:ind w:left="0" w:firstLine="0"/>
      <w:outlineLvl w:val="7"/>
    </w:pPr>
    <w:rPr>
      <w:color w:val="272727"/>
      <w:sz w:val="21"/>
      <w:szCs w:val="21"/>
    </w:rPr>
  </w:style>
  <w:style w:type="paragraph" w:styleId="Heading9">
    <w:name w:val="heading 9"/>
    <w:basedOn w:val="Normal"/>
    <w:next w:val="BodyText"/>
    <w:qFormat/>
    <w:pPr>
      <w:keepNext/>
      <w:keepLines/>
      <w:numPr>
        <w:ilvl w:val="8"/>
        <w:numId w:val="9"/>
      </w:numPr>
      <w:spacing w:before="40"/>
      <w:ind w:left="0" w:firstLine="0"/>
      <w:outlineLvl w:val="8"/>
    </w:pPr>
    <w:rPr>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HeaderChar">
    <w:name w:val="Header Char"/>
    <w:basedOn w:val="DefaultParagraphFont0"/>
    <w:rPr>
      <w:kern w:val="1"/>
    </w:rPr>
  </w:style>
  <w:style w:type="character" w:styleId="PlaceholderText">
    <w:name w:val="Placeholder Text"/>
    <w:basedOn w:val="DefaultParagraphFont0"/>
    <w:rPr>
      <w:color w:val="808080"/>
    </w:rPr>
  </w:style>
  <w:style w:type="character" w:customStyle="1" w:styleId="Heading1Char">
    <w:name w:val="Heading 1 Char"/>
    <w:basedOn w:val="DefaultParagraphFont0"/>
    <w:rPr>
      <w:rFonts w:ascii="Calibri" w:hAnsi="Calibri" w:cs="font1397"/>
      <w:b/>
      <w:bCs/>
      <w:sz w:val="22"/>
    </w:rPr>
  </w:style>
  <w:style w:type="character" w:customStyle="1" w:styleId="Heading2Char">
    <w:name w:val="Heading 2 Char"/>
    <w:basedOn w:val="DefaultParagraphFont0"/>
    <w:rPr>
      <w:rFonts w:ascii="Calibri" w:hAnsi="Calibri" w:cs="font1397"/>
      <w:b/>
      <w:bCs/>
      <w:sz w:val="22"/>
    </w:rPr>
  </w:style>
  <w:style w:type="character" w:customStyle="1" w:styleId="TitleChar">
    <w:name w:val="Title Char"/>
    <w:basedOn w:val="DefaultParagraphFont0"/>
    <w:rPr>
      <w:rFonts w:ascii="Calibri" w:hAnsi="Calibri" w:cs="font1397"/>
      <w:b/>
      <w:sz w:val="22"/>
    </w:rPr>
  </w:style>
  <w:style w:type="character" w:styleId="Emphasis">
    <w:name w:val="Emphasis"/>
    <w:basedOn w:val="DefaultParagraphFont0"/>
    <w:uiPriority w:val="20"/>
    <w:qFormat/>
    <w:rPr>
      <w:i/>
      <w:iCs/>
    </w:rPr>
  </w:style>
  <w:style w:type="character" w:customStyle="1" w:styleId="Heading3Char">
    <w:name w:val="Heading 3 Char"/>
    <w:basedOn w:val="DefaultParagraphFont0"/>
    <w:rPr>
      <w:rFonts w:ascii="Calibri" w:hAnsi="Calibri" w:cs="font1397"/>
      <w:b/>
      <w:bCs/>
      <w:i/>
      <w:sz w:val="22"/>
    </w:rPr>
  </w:style>
  <w:style w:type="character" w:customStyle="1" w:styleId="Heading4Char">
    <w:name w:val="Heading 4 Char"/>
    <w:basedOn w:val="DefaultParagraphFont0"/>
    <w:rPr>
      <w:rFonts w:ascii="Calibri" w:hAnsi="Calibri" w:cs="font1397"/>
      <w:b/>
      <w:bCs/>
      <w:iCs/>
      <w:sz w:val="22"/>
    </w:rPr>
  </w:style>
  <w:style w:type="character" w:customStyle="1" w:styleId="Heading5Char">
    <w:name w:val="Heading 5 Char"/>
    <w:basedOn w:val="DefaultParagraphFont0"/>
    <w:rPr>
      <w:rFonts w:ascii="Calibri" w:hAnsi="Calibri" w:cs="font1397"/>
      <w:b/>
      <w:i/>
      <w:iCs/>
      <w:sz w:val="22"/>
    </w:rPr>
  </w:style>
  <w:style w:type="character" w:customStyle="1" w:styleId="BalloonTextChar">
    <w:name w:val="Balloon Text Char"/>
    <w:basedOn w:val="DefaultParagraphFont0"/>
    <w:rPr>
      <w:rFonts w:ascii="Segoe UI" w:hAnsi="Segoe UI" w:cs="Segoe UI"/>
      <w:kern w:val="1"/>
      <w:sz w:val="18"/>
      <w:szCs w:val="18"/>
    </w:rPr>
  </w:style>
  <w:style w:type="character" w:customStyle="1" w:styleId="BodyTextChar">
    <w:name w:val="Body Text Char"/>
    <w:basedOn w:val="DefaultParagraphFont0"/>
    <w:rPr>
      <w:kern w:val="1"/>
    </w:rPr>
  </w:style>
  <w:style w:type="character" w:customStyle="1" w:styleId="BodyText2Char">
    <w:name w:val="Body Text 2 Char"/>
    <w:basedOn w:val="DefaultParagraphFont0"/>
    <w:rPr>
      <w:kern w:val="1"/>
    </w:rPr>
  </w:style>
  <w:style w:type="character" w:customStyle="1" w:styleId="BodyText3Char">
    <w:name w:val="Body Text 3 Char"/>
    <w:basedOn w:val="DefaultParagraphFont0"/>
    <w:rPr>
      <w:kern w:val="1"/>
      <w:sz w:val="16"/>
      <w:szCs w:val="16"/>
    </w:rPr>
  </w:style>
  <w:style w:type="character" w:customStyle="1" w:styleId="BodyTextFirstIndentChar">
    <w:name w:val="Body Text First Indent Char"/>
    <w:basedOn w:val="BodyTextChar"/>
    <w:rPr>
      <w:kern w:val="1"/>
    </w:rPr>
  </w:style>
  <w:style w:type="character" w:customStyle="1" w:styleId="BodyTextIndentChar">
    <w:name w:val="Body Text Indent Char"/>
    <w:basedOn w:val="DefaultParagraphFont0"/>
    <w:rPr>
      <w:kern w:val="1"/>
    </w:rPr>
  </w:style>
  <w:style w:type="character" w:customStyle="1" w:styleId="BodyTextFirstIndent2Char">
    <w:name w:val="Body Text First Indent 2 Char"/>
    <w:basedOn w:val="BodyTextIndentChar"/>
    <w:rPr>
      <w:kern w:val="1"/>
    </w:rPr>
  </w:style>
  <w:style w:type="character" w:customStyle="1" w:styleId="BodyTextIndent2Char">
    <w:name w:val="Body Text Indent 2 Char"/>
    <w:basedOn w:val="DefaultParagraphFont0"/>
    <w:rPr>
      <w:kern w:val="1"/>
    </w:rPr>
  </w:style>
  <w:style w:type="character" w:customStyle="1" w:styleId="BodyTextIndent3Char">
    <w:name w:val="Body Text Indent 3 Char"/>
    <w:basedOn w:val="DefaultParagraphFont0"/>
    <w:rPr>
      <w:kern w:val="1"/>
      <w:sz w:val="16"/>
      <w:szCs w:val="16"/>
    </w:rPr>
  </w:style>
  <w:style w:type="character" w:customStyle="1" w:styleId="ClosingChar">
    <w:name w:val="Closing Char"/>
    <w:basedOn w:val="DefaultParagraphFont0"/>
    <w:rPr>
      <w:kern w:val="1"/>
    </w:rPr>
  </w:style>
  <w:style w:type="character" w:customStyle="1" w:styleId="CommentTextChar">
    <w:name w:val="Comment Text Char"/>
    <w:basedOn w:val="DefaultParagraphFont0"/>
    <w:rPr>
      <w:kern w:val="1"/>
      <w:sz w:val="20"/>
      <w:szCs w:val="20"/>
    </w:rPr>
  </w:style>
  <w:style w:type="character" w:customStyle="1" w:styleId="CommentSubjectChar">
    <w:name w:val="Comment Subject Char"/>
    <w:basedOn w:val="CommentTextChar"/>
    <w:rPr>
      <w:b/>
      <w:bCs/>
      <w:kern w:val="1"/>
      <w:sz w:val="20"/>
      <w:szCs w:val="20"/>
    </w:rPr>
  </w:style>
  <w:style w:type="character" w:customStyle="1" w:styleId="DateChar">
    <w:name w:val="Date Char"/>
    <w:basedOn w:val="DefaultParagraphFont0"/>
    <w:rPr>
      <w:kern w:val="1"/>
    </w:rPr>
  </w:style>
  <w:style w:type="character" w:customStyle="1" w:styleId="DocumentMapChar">
    <w:name w:val="Document Map Char"/>
    <w:basedOn w:val="DefaultParagraphFont0"/>
    <w:rPr>
      <w:rFonts w:ascii="Segoe UI" w:hAnsi="Segoe UI" w:cs="Segoe UI"/>
      <w:kern w:val="1"/>
      <w:sz w:val="16"/>
      <w:szCs w:val="16"/>
    </w:rPr>
  </w:style>
  <w:style w:type="character" w:customStyle="1" w:styleId="E-mailSignatureChar">
    <w:name w:val="E-mail Signature Char"/>
    <w:basedOn w:val="DefaultParagraphFont0"/>
    <w:rPr>
      <w:kern w:val="1"/>
    </w:rPr>
  </w:style>
  <w:style w:type="character" w:customStyle="1" w:styleId="FootnoteTextChar">
    <w:name w:val="Footnote Text Char"/>
    <w:basedOn w:val="DefaultParagraphFont0"/>
    <w:rPr>
      <w:kern w:val="1"/>
      <w:sz w:val="20"/>
      <w:szCs w:val="20"/>
    </w:rPr>
  </w:style>
  <w:style w:type="character" w:customStyle="1" w:styleId="Heading6Char">
    <w:name w:val="Heading 6 Char"/>
    <w:basedOn w:val="DefaultParagraphFont0"/>
    <w:rPr>
      <w:rFonts w:ascii="Calibri" w:hAnsi="Calibri" w:cs="font1397"/>
      <w:color w:val="6E6E6E"/>
      <w:kern w:val="1"/>
    </w:rPr>
  </w:style>
  <w:style w:type="character" w:customStyle="1" w:styleId="Heading7Char">
    <w:name w:val="Heading 7 Char"/>
    <w:basedOn w:val="DefaultParagraphFont0"/>
    <w:rPr>
      <w:rFonts w:ascii="Calibri" w:hAnsi="Calibri" w:cs="font1397"/>
      <w:i/>
      <w:iCs/>
      <w:color w:val="6E6E6E"/>
      <w:kern w:val="1"/>
    </w:rPr>
  </w:style>
  <w:style w:type="character" w:customStyle="1" w:styleId="Heading8Char">
    <w:name w:val="Heading 8 Char"/>
    <w:basedOn w:val="DefaultParagraphFont0"/>
    <w:rPr>
      <w:rFonts w:ascii="Calibri" w:hAnsi="Calibri" w:cs="font1397"/>
      <w:color w:val="272727"/>
      <w:kern w:val="1"/>
      <w:sz w:val="21"/>
      <w:szCs w:val="21"/>
    </w:rPr>
  </w:style>
  <w:style w:type="character" w:customStyle="1" w:styleId="Heading9Char">
    <w:name w:val="Heading 9 Char"/>
    <w:basedOn w:val="DefaultParagraphFont0"/>
    <w:rPr>
      <w:rFonts w:ascii="Calibri" w:hAnsi="Calibri" w:cs="font1397"/>
      <w:i/>
      <w:iCs/>
      <w:color w:val="272727"/>
      <w:kern w:val="1"/>
      <w:sz w:val="21"/>
      <w:szCs w:val="21"/>
    </w:rPr>
  </w:style>
  <w:style w:type="character" w:customStyle="1" w:styleId="HTMLAddressChar">
    <w:name w:val="HTML Address Char"/>
    <w:basedOn w:val="DefaultParagraphFont0"/>
    <w:rPr>
      <w:i/>
      <w:iCs/>
      <w:kern w:val="1"/>
    </w:rPr>
  </w:style>
  <w:style w:type="character" w:customStyle="1" w:styleId="HTMLPreformattedChar">
    <w:name w:val="HTML Preformatted Char"/>
    <w:basedOn w:val="DefaultParagraphFont0"/>
    <w:rPr>
      <w:rFonts w:ascii="Consolas" w:hAnsi="Consolas" w:cs="Consolas"/>
      <w:kern w:val="1"/>
      <w:sz w:val="20"/>
      <w:szCs w:val="20"/>
    </w:rPr>
  </w:style>
  <w:style w:type="character" w:customStyle="1" w:styleId="IntenseQuoteChar">
    <w:name w:val="Intense Quote Char"/>
    <w:basedOn w:val="DefaultParagraphFont0"/>
    <w:rPr>
      <w:i/>
      <w:iCs/>
      <w:color w:val="DDDDDD"/>
      <w:kern w:val="1"/>
    </w:rPr>
  </w:style>
  <w:style w:type="character" w:customStyle="1" w:styleId="MacroTextChar">
    <w:name w:val="Macro Text Char"/>
    <w:basedOn w:val="DefaultParagraphFont0"/>
    <w:rPr>
      <w:rFonts w:ascii="Consolas" w:hAnsi="Consolas" w:cs="Consolas"/>
      <w:kern w:val="1"/>
      <w:sz w:val="20"/>
      <w:szCs w:val="20"/>
    </w:rPr>
  </w:style>
  <w:style w:type="character" w:customStyle="1" w:styleId="MessageHeaderChar">
    <w:name w:val="Message Header Char"/>
    <w:basedOn w:val="DefaultParagraphFont0"/>
    <w:rPr>
      <w:rFonts w:ascii="Calibri" w:hAnsi="Calibri" w:cs="font1397"/>
      <w:kern w:val="1"/>
    </w:rPr>
  </w:style>
  <w:style w:type="character" w:customStyle="1" w:styleId="NoteHeadingChar">
    <w:name w:val="Note Heading Char"/>
    <w:basedOn w:val="DefaultParagraphFont0"/>
    <w:rPr>
      <w:kern w:val="1"/>
    </w:rPr>
  </w:style>
  <w:style w:type="character" w:customStyle="1" w:styleId="PlainTextChar">
    <w:name w:val="Plain Text Char"/>
    <w:basedOn w:val="DefaultParagraphFont0"/>
    <w:rPr>
      <w:rFonts w:ascii="Consolas" w:hAnsi="Consolas" w:cs="Consolas"/>
      <w:kern w:val="1"/>
      <w:sz w:val="21"/>
      <w:szCs w:val="21"/>
    </w:rPr>
  </w:style>
  <w:style w:type="character" w:customStyle="1" w:styleId="QuoteChar">
    <w:name w:val="Quote Char"/>
    <w:basedOn w:val="DefaultParagraphFont0"/>
    <w:rPr>
      <w:iCs/>
      <w:color w:val="00000A"/>
      <w:sz w:val="22"/>
    </w:rPr>
  </w:style>
  <w:style w:type="character" w:customStyle="1" w:styleId="SalutationChar">
    <w:name w:val="Salutation Char"/>
    <w:basedOn w:val="DefaultParagraphFont0"/>
    <w:rPr>
      <w:kern w:val="1"/>
    </w:rPr>
  </w:style>
  <w:style w:type="character" w:customStyle="1" w:styleId="SignatureChar">
    <w:name w:val="Signature Char"/>
    <w:basedOn w:val="DefaultParagraphFont0"/>
    <w:rPr>
      <w:kern w:val="1"/>
    </w:rPr>
  </w:style>
  <w:style w:type="character" w:customStyle="1" w:styleId="EndnoteReference1">
    <w:name w:val="Endnote Reference1"/>
    <w:basedOn w:val="DefaultParagraphFont0"/>
    <w:rPr>
      <w:vertAlign w:val="superscript"/>
    </w:rPr>
  </w:style>
  <w:style w:type="character" w:customStyle="1" w:styleId="FootnoteReference1">
    <w:name w:val="Footnote Reference1"/>
    <w:basedOn w:val="DefaultParagraphFont0"/>
    <w:rPr>
      <w:vertAlign w:val="superscript"/>
    </w:rPr>
  </w:style>
  <w:style w:type="character" w:customStyle="1" w:styleId="FooterChar">
    <w:name w:val="Footer Char"/>
    <w:basedOn w:val="DefaultParagraphFont0"/>
    <w:rPr>
      <w:kern w:val="1"/>
    </w:rPr>
  </w:style>
  <w:style w:type="character" w:customStyle="1" w:styleId="CommentReference1">
    <w:name w:val="Comment Reference1"/>
    <w:basedOn w:val="DefaultParagraphFont0"/>
    <w:rPr>
      <w:sz w:val="16"/>
      <w:szCs w:val="16"/>
    </w:rPr>
  </w:style>
  <w:style w:type="character" w:styleId="Hyperlink">
    <w:name w:val="Hyperlink"/>
    <w:basedOn w:val="DefaultParagraphFont0"/>
    <w:rPr>
      <w:color w:val="5F5F5F"/>
      <w:u w:val="single"/>
    </w:rPr>
  </w:style>
  <w:style w:type="character" w:customStyle="1" w:styleId="SubtitleChar">
    <w:name w:val="Subtitle Char"/>
    <w:basedOn w:val="DefaultParagraphFont0"/>
    <w:rPr>
      <w:rFonts w:eastAsia="Calibri" w:cs="Calibri"/>
      <w:sz w:val="22"/>
      <w:szCs w:val="22"/>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ind w:firstLine="0"/>
    </w:pPr>
  </w:style>
  <w:style w:type="paragraph" w:styleId="List">
    <w:name w:val="List"/>
    <w:basedOn w:val="Normal"/>
    <w:pPr>
      <w:ind w:left="360" w:firstLine="0"/>
    </w:pPr>
    <w:rPr>
      <w:rFonts w:cs="Arial"/>
    </w:r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pPr>
      <w:suppressLineNumbers/>
    </w:pPr>
    <w:rPr>
      <w:rFonts w:cs="Arial"/>
    </w:rPr>
  </w:style>
  <w:style w:type="paragraph" w:customStyle="1" w:styleId="SectionTitle">
    <w:name w:val="Section Title"/>
    <w:basedOn w:val="Normal"/>
    <w:pPr>
      <w:pageBreakBefore/>
      <w:ind w:firstLine="0"/>
      <w:jc w:val="center"/>
    </w:pPr>
    <w:rPr>
      <w:b/>
      <w:color w:val="00000A"/>
    </w:rPr>
  </w:style>
  <w:style w:type="paragraph" w:styleId="Header">
    <w:name w:val="header"/>
    <w:basedOn w:val="Normal"/>
    <w:pPr>
      <w:suppressLineNumbers/>
      <w:tabs>
        <w:tab w:val="center" w:pos="4986"/>
        <w:tab w:val="right" w:pos="9972"/>
      </w:tabs>
      <w:spacing w:line="100" w:lineRule="atLeast"/>
      <w:ind w:firstLine="0"/>
    </w:pPr>
  </w:style>
  <w:style w:type="paragraph" w:styleId="NoSpacing">
    <w:name w:val="No Spacing"/>
    <w:qFormat/>
    <w:pPr>
      <w:suppressAutoHyphens/>
      <w:spacing w:line="480" w:lineRule="auto"/>
    </w:pPr>
    <w:rPr>
      <w:rFonts w:ascii="Calibri" w:eastAsia="SimSun" w:hAnsi="Calibri" w:cs="font1397"/>
      <w:sz w:val="22"/>
      <w:szCs w:val="24"/>
      <w:lang w:eastAsia="ar-SA"/>
    </w:rPr>
  </w:style>
  <w:style w:type="paragraph" w:styleId="Title">
    <w:name w:val="Title"/>
    <w:basedOn w:val="Normal"/>
    <w:next w:val="Subtitle"/>
    <w:uiPriority w:val="10"/>
    <w:qFormat/>
    <w:pPr>
      <w:ind w:firstLine="0"/>
      <w:jc w:val="center"/>
    </w:pPr>
    <w:rPr>
      <w:b/>
      <w:bCs/>
      <w:sz w:val="36"/>
      <w:szCs w:val="36"/>
    </w:rPr>
  </w:style>
  <w:style w:type="paragraph" w:styleId="Subtitle">
    <w:name w:val="Subtitle"/>
    <w:basedOn w:val="Normal"/>
    <w:next w:val="BodyText"/>
    <w:qFormat/>
    <w:pPr>
      <w:ind w:firstLine="0"/>
      <w:jc w:val="center"/>
    </w:pPr>
    <w:rPr>
      <w:rFonts w:eastAsia="Calibri" w:cs="Calibri"/>
      <w:i/>
      <w:iCs/>
      <w:sz w:val="28"/>
      <w:szCs w:val="22"/>
    </w:rPr>
  </w:style>
  <w:style w:type="paragraph" w:styleId="BalloonText">
    <w:name w:val="Balloon Text"/>
    <w:basedOn w:val="Normal"/>
    <w:pPr>
      <w:spacing w:line="100" w:lineRule="atLeast"/>
      <w:ind w:firstLine="0"/>
    </w:pPr>
    <w:rPr>
      <w:rFonts w:ascii="Segoe UI" w:hAnsi="Segoe UI" w:cs="Segoe UI"/>
      <w:sz w:val="18"/>
      <w:szCs w:val="18"/>
    </w:rPr>
  </w:style>
  <w:style w:type="paragraph" w:styleId="Bibliography">
    <w:name w:val="Bibliography"/>
    <w:basedOn w:val="Normal"/>
    <w:pPr>
      <w:ind w:left="720" w:hanging="720"/>
    </w:pPr>
  </w:style>
  <w:style w:type="paragraph" w:styleId="BlockText">
    <w:name w:val="Block Text"/>
    <w:basedOn w:val="Normal"/>
    <w:pPr>
      <w:pBdr>
        <w:top w:val="single" w:sz="2" w:space="10" w:color="C0C0C0"/>
        <w:left w:val="single" w:sz="2" w:space="10" w:color="C0C0C0"/>
        <w:bottom w:val="single" w:sz="2" w:space="10" w:color="C0C0C0"/>
        <w:right w:val="single" w:sz="2" w:space="10" w:color="C0C0C0"/>
      </w:pBdr>
      <w:ind w:left="1152" w:right="1152" w:firstLine="0"/>
    </w:pPr>
    <w:rPr>
      <w:i/>
      <w:iCs/>
      <w:color w:val="DDDDDD"/>
    </w:rPr>
  </w:style>
  <w:style w:type="paragraph" w:styleId="BodyText2">
    <w:name w:val="Body Text 2"/>
    <w:basedOn w:val="Normal"/>
    <w:pPr>
      <w:spacing w:after="120"/>
      <w:ind w:firstLine="0"/>
    </w:pPr>
  </w:style>
  <w:style w:type="paragraph" w:styleId="BodyText3">
    <w:name w:val="Body Text 3"/>
    <w:basedOn w:val="Normal"/>
    <w:pPr>
      <w:spacing w:after="120"/>
      <w:ind w:firstLine="0"/>
    </w:pPr>
    <w:rPr>
      <w:sz w:val="16"/>
      <w:szCs w:val="16"/>
    </w:rPr>
  </w:style>
  <w:style w:type="paragraph" w:styleId="BodyTextIndent">
    <w:name w:val="Body Text Indent"/>
    <w:basedOn w:val="BodyText"/>
    <w:pPr>
      <w:spacing w:after="0"/>
    </w:pPr>
  </w:style>
  <w:style w:type="paragraph" w:customStyle="1" w:styleId="BodyTextIndent0">
    <w:name w:val="Body Text Indent0"/>
    <w:basedOn w:val="Normal"/>
    <w:pPr>
      <w:spacing w:after="120"/>
      <w:ind w:left="360" w:firstLine="0"/>
    </w:pPr>
  </w:style>
  <w:style w:type="paragraph" w:styleId="BodyTextFirstIndent2">
    <w:name w:val="Body Text First Indent 2"/>
    <w:basedOn w:val="BodyTextIndent0"/>
    <w:pPr>
      <w:spacing w:after="0"/>
    </w:pPr>
  </w:style>
  <w:style w:type="paragraph" w:styleId="BodyTextIndent2">
    <w:name w:val="Body Text Indent 2"/>
    <w:basedOn w:val="Normal"/>
    <w:pPr>
      <w:spacing w:after="120"/>
      <w:ind w:left="360" w:firstLine="0"/>
    </w:pPr>
  </w:style>
  <w:style w:type="paragraph" w:styleId="BodyTextIndent3">
    <w:name w:val="Body Text Indent 3"/>
    <w:basedOn w:val="Normal"/>
    <w:pPr>
      <w:spacing w:after="120"/>
      <w:ind w:left="360" w:firstLine="0"/>
    </w:pPr>
    <w:rPr>
      <w:sz w:val="16"/>
      <w:szCs w:val="16"/>
    </w:rPr>
  </w:style>
  <w:style w:type="paragraph" w:customStyle="1" w:styleId="caption0">
    <w:name w:val="caption0"/>
    <w:basedOn w:val="Normal"/>
    <w:pPr>
      <w:spacing w:after="200" w:line="100" w:lineRule="atLeast"/>
      <w:ind w:firstLine="0"/>
    </w:pPr>
    <w:rPr>
      <w:i/>
      <w:iCs/>
      <w:color w:val="000000"/>
      <w:sz w:val="18"/>
      <w:szCs w:val="18"/>
    </w:rPr>
  </w:style>
  <w:style w:type="paragraph" w:styleId="Closing">
    <w:name w:val="Closing"/>
    <w:basedOn w:val="Normal"/>
    <w:pPr>
      <w:spacing w:line="100" w:lineRule="atLeast"/>
      <w:ind w:left="4320" w:firstLine="0"/>
    </w:pPr>
  </w:style>
  <w:style w:type="paragraph" w:customStyle="1" w:styleId="CommentText1">
    <w:name w:val="Comment Text1"/>
    <w:basedOn w:val="Normal"/>
    <w:pPr>
      <w:spacing w:line="100" w:lineRule="atLeast"/>
      <w:ind w:firstLine="0"/>
    </w:pPr>
    <w:rPr>
      <w:sz w:val="20"/>
      <w:szCs w:val="20"/>
    </w:rPr>
  </w:style>
  <w:style w:type="paragraph" w:customStyle="1" w:styleId="CommentSubject1">
    <w:name w:val="Comment Subject1"/>
    <w:basedOn w:val="CommentText1"/>
    <w:rPr>
      <w:b/>
      <w:bCs/>
    </w:rPr>
  </w:style>
  <w:style w:type="paragraph" w:styleId="Date">
    <w:name w:val="Date"/>
    <w:basedOn w:val="Normal"/>
    <w:pPr>
      <w:ind w:firstLine="0"/>
    </w:pPr>
  </w:style>
  <w:style w:type="paragraph" w:styleId="DocumentMap">
    <w:name w:val="Document Map"/>
    <w:basedOn w:val="Normal"/>
    <w:pPr>
      <w:spacing w:line="100" w:lineRule="atLeast"/>
      <w:ind w:firstLine="0"/>
    </w:pPr>
    <w:rPr>
      <w:rFonts w:ascii="Segoe UI" w:hAnsi="Segoe UI" w:cs="Segoe UI"/>
      <w:sz w:val="16"/>
      <w:szCs w:val="16"/>
    </w:rPr>
  </w:style>
  <w:style w:type="paragraph" w:styleId="E-mailSignature">
    <w:name w:val="E-mail Signature"/>
    <w:basedOn w:val="Normal"/>
    <w:pPr>
      <w:spacing w:line="100" w:lineRule="atLeast"/>
      <w:ind w:firstLine="0"/>
    </w:pPr>
  </w:style>
  <w:style w:type="paragraph" w:customStyle="1" w:styleId="FootnoteText1">
    <w:name w:val="Footnote Text1"/>
    <w:basedOn w:val="Normal"/>
    <w:pPr>
      <w:spacing w:line="100" w:lineRule="atLeast"/>
      <w:ind w:firstLine="0"/>
    </w:pPr>
    <w:rPr>
      <w:sz w:val="20"/>
      <w:szCs w:val="20"/>
    </w:rPr>
  </w:style>
  <w:style w:type="paragraph" w:customStyle="1" w:styleId="EnvelopeAddress1">
    <w:name w:val="Envelope Address1"/>
    <w:basedOn w:val="Normal"/>
    <w:pPr>
      <w:spacing w:line="100" w:lineRule="atLeast"/>
      <w:ind w:left="2880" w:firstLine="0"/>
    </w:pPr>
  </w:style>
  <w:style w:type="paragraph" w:customStyle="1" w:styleId="EnvelopeReturn1">
    <w:name w:val="Envelope Return1"/>
    <w:basedOn w:val="Normal"/>
    <w:pPr>
      <w:spacing w:line="100" w:lineRule="atLeast"/>
      <w:ind w:firstLine="0"/>
    </w:pPr>
    <w:rPr>
      <w:sz w:val="20"/>
      <w:szCs w:val="20"/>
    </w:rPr>
  </w:style>
  <w:style w:type="paragraph" w:styleId="HTMLAddress">
    <w:name w:val="HTML Address"/>
    <w:basedOn w:val="Normal"/>
    <w:pPr>
      <w:spacing w:line="100" w:lineRule="atLeast"/>
      <w:ind w:firstLine="0"/>
    </w:pPr>
    <w:rPr>
      <w:i/>
      <w:iCs/>
    </w:rPr>
  </w:style>
  <w:style w:type="paragraph" w:styleId="HTMLPreformatted">
    <w:name w:val="HTML Preformatted"/>
    <w:basedOn w:val="Normal"/>
    <w:pPr>
      <w:spacing w:line="100" w:lineRule="atLeast"/>
      <w:ind w:firstLine="0"/>
    </w:pPr>
    <w:rPr>
      <w:rFonts w:ascii="Consolas" w:hAnsi="Consolas" w:cs="Consolas"/>
      <w:sz w:val="20"/>
      <w:szCs w:val="20"/>
    </w:rPr>
  </w:style>
  <w:style w:type="paragraph" w:customStyle="1" w:styleId="Index11">
    <w:name w:val="Index 11"/>
    <w:basedOn w:val="Normal"/>
    <w:pPr>
      <w:spacing w:line="100" w:lineRule="atLeast"/>
      <w:ind w:left="240" w:firstLine="0"/>
    </w:pPr>
  </w:style>
  <w:style w:type="paragraph" w:customStyle="1" w:styleId="Index21">
    <w:name w:val="Index 21"/>
    <w:basedOn w:val="Normal"/>
    <w:pPr>
      <w:spacing w:line="100" w:lineRule="atLeast"/>
      <w:ind w:left="480" w:firstLine="0"/>
    </w:pPr>
  </w:style>
  <w:style w:type="paragraph" w:customStyle="1" w:styleId="Index31">
    <w:name w:val="Index 31"/>
    <w:basedOn w:val="Normal"/>
    <w:pPr>
      <w:spacing w:line="100" w:lineRule="atLeast"/>
      <w:ind w:left="720" w:firstLine="0"/>
    </w:pPr>
  </w:style>
  <w:style w:type="paragraph" w:customStyle="1" w:styleId="Index41">
    <w:name w:val="Index 41"/>
    <w:basedOn w:val="Normal"/>
    <w:pPr>
      <w:spacing w:line="100" w:lineRule="atLeast"/>
      <w:ind w:left="960" w:firstLine="0"/>
    </w:pPr>
  </w:style>
  <w:style w:type="paragraph" w:customStyle="1" w:styleId="Index51">
    <w:name w:val="Index 51"/>
    <w:basedOn w:val="Normal"/>
    <w:pPr>
      <w:spacing w:line="100" w:lineRule="atLeast"/>
      <w:ind w:left="1200" w:firstLine="0"/>
    </w:pPr>
  </w:style>
  <w:style w:type="paragraph" w:customStyle="1" w:styleId="Index61">
    <w:name w:val="Index 61"/>
    <w:basedOn w:val="Normal"/>
    <w:pPr>
      <w:spacing w:line="100" w:lineRule="atLeast"/>
      <w:ind w:left="1440" w:firstLine="0"/>
    </w:pPr>
  </w:style>
  <w:style w:type="paragraph" w:customStyle="1" w:styleId="Index71">
    <w:name w:val="Index 71"/>
    <w:basedOn w:val="Normal"/>
    <w:pPr>
      <w:spacing w:line="100" w:lineRule="atLeast"/>
      <w:ind w:left="1680" w:firstLine="0"/>
    </w:pPr>
  </w:style>
  <w:style w:type="paragraph" w:customStyle="1" w:styleId="Index81">
    <w:name w:val="Index 81"/>
    <w:basedOn w:val="Normal"/>
    <w:pPr>
      <w:spacing w:line="100" w:lineRule="atLeast"/>
      <w:ind w:left="1920" w:firstLine="0"/>
    </w:pPr>
  </w:style>
  <w:style w:type="paragraph" w:customStyle="1" w:styleId="Index91">
    <w:name w:val="Index 91"/>
    <w:basedOn w:val="Normal"/>
    <w:pPr>
      <w:spacing w:line="100" w:lineRule="atLeast"/>
      <w:ind w:left="2160" w:firstLine="0"/>
    </w:pPr>
  </w:style>
  <w:style w:type="paragraph" w:customStyle="1" w:styleId="IndexHeading1">
    <w:name w:val="Index Heading1"/>
    <w:basedOn w:val="Normal"/>
    <w:pPr>
      <w:ind w:firstLine="0"/>
    </w:pPr>
    <w:rPr>
      <w:b/>
      <w:bCs/>
    </w:rPr>
  </w:style>
  <w:style w:type="paragraph" w:styleId="IntenseQuote">
    <w:name w:val="Intense Quote"/>
    <w:basedOn w:val="Normal"/>
    <w:qFormat/>
    <w:pPr>
      <w:pBdr>
        <w:top w:val="single" w:sz="4" w:space="10" w:color="C0C0C0"/>
        <w:bottom w:val="single" w:sz="4" w:space="10" w:color="C0C0C0"/>
      </w:pBdr>
      <w:spacing w:before="360" w:after="360"/>
      <w:ind w:left="864" w:right="864" w:firstLine="0"/>
      <w:jc w:val="center"/>
    </w:pPr>
    <w:rPr>
      <w:i/>
      <w:iCs/>
      <w:color w:val="DDDDDD"/>
    </w:rPr>
  </w:style>
  <w:style w:type="paragraph" w:styleId="List2">
    <w:name w:val="List 2"/>
    <w:basedOn w:val="Normal"/>
    <w:pPr>
      <w:spacing w:after="120"/>
      <w:ind w:left="720" w:firstLine="0"/>
    </w:pPr>
  </w:style>
  <w:style w:type="paragraph" w:styleId="List3">
    <w:name w:val="List 3"/>
    <w:basedOn w:val="Normal"/>
    <w:pPr>
      <w:spacing w:after="120"/>
      <w:ind w:left="1080" w:firstLine="0"/>
    </w:pPr>
  </w:style>
  <w:style w:type="paragraph" w:styleId="List4">
    <w:name w:val="List 4"/>
    <w:basedOn w:val="Normal"/>
    <w:pPr>
      <w:spacing w:after="120"/>
      <w:ind w:left="1440" w:firstLine="0"/>
    </w:pPr>
  </w:style>
  <w:style w:type="paragraph" w:styleId="List5">
    <w:name w:val="List 5"/>
    <w:basedOn w:val="Normal"/>
    <w:pPr>
      <w:spacing w:after="120"/>
      <w:ind w:left="1800" w:firstLine="0"/>
    </w:pPr>
  </w:style>
  <w:style w:type="paragraph" w:styleId="ListBullet">
    <w:name w:val="List Bullet"/>
    <w:basedOn w:val="Normal"/>
    <w:pPr>
      <w:ind w:firstLine="0"/>
    </w:pPr>
  </w:style>
  <w:style w:type="paragraph" w:styleId="ListBullet2">
    <w:name w:val="List Bullet 2"/>
    <w:basedOn w:val="Normal"/>
    <w:pPr>
      <w:ind w:firstLine="0"/>
    </w:pPr>
  </w:style>
  <w:style w:type="paragraph" w:styleId="ListBullet3">
    <w:name w:val="List Bullet 3"/>
    <w:basedOn w:val="Normal"/>
    <w:pPr>
      <w:ind w:firstLine="0"/>
    </w:pPr>
  </w:style>
  <w:style w:type="paragraph" w:styleId="ListBullet4">
    <w:name w:val="List Bullet 4"/>
    <w:basedOn w:val="Normal"/>
    <w:pPr>
      <w:ind w:firstLine="0"/>
    </w:pPr>
  </w:style>
  <w:style w:type="paragraph" w:styleId="ListBullet5">
    <w:name w:val="List Bullet 5"/>
    <w:basedOn w:val="Normal"/>
    <w:pPr>
      <w:ind w:firstLine="0"/>
    </w:pPr>
  </w:style>
  <w:style w:type="paragraph" w:styleId="ListContinue">
    <w:name w:val="List Continue"/>
    <w:basedOn w:val="Normal"/>
    <w:pPr>
      <w:spacing w:after="120"/>
      <w:ind w:left="360" w:firstLine="0"/>
    </w:pPr>
  </w:style>
  <w:style w:type="paragraph" w:styleId="ListContinue2">
    <w:name w:val="List Continue 2"/>
    <w:basedOn w:val="Normal"/>
    <w:pPr>
      <w:spacing w:after="120"/>
      <w:ind w:left="720" w:firstLine="0"/>
    </w:pPr>
  </w:style>
  <w:style w:type="paragraph" w:styleId="ListContinue3">
    <w:name w:val="List Continue 3"/>
    <w:basedOn w:val="Normal"/>
    <w:pPr>
      <w:spacing w:after="120"/>
      <w:ind w:left="1080" w:firstLine="0"/>
    </w:pPr>
  </w:style>
  <w:style w:type="paragraph" w:styleId="ListContinue4">
    <w:name w:val="List Continue 4"/>
    <w:basedOn w:val="Normal"/>
    <w:pPr>
      <w:spacing w:after="120"/>
      <w:ind w:left="1440" w:firstLine="0"/>
    </w:pPr>
  </w:style>
  <w:style w:type="paragraph" w:styleId="ListContinue5">
    <w:name w:val="List Continue 5"/>
    <w:basedOn w:val="Normal"/>
    <w:pPr>
      <w:spacing w:after="120"/>
      <w:ind w:left="1800" w:firstLine="0"/>
    </w:pPr>
  </w:style>
  <w:style w:type="paragraph" w:styleId="ListNumber">
    <w:name w:val="List Number"/>
    <w:basedOn w:val="Normal"/>
    <w:pPr>
      <w:tabs>
        <w:tab w:val="num" w:pos="1800"/>
      </w:tabs>
      <w:ind w:left="1800" w:firstLine="0"/>
    </w:pPr>
  </w:style>
  <w:style w:type="paragraph" w:styleId="ListNumber2">
    <w:name w:val="List Number 2"/>
    <w:basedOn w:val="Normal"/>
    <w:pPr>
      <w:tabs>
        <w:tab w:val="num" w:pos="1800"/>
      </w:tabs>
      <w:ind w:firstLine="0"/>
    </w:pPr>
  </w:style>
  <w:style w:type="paragraph" w:styleId="ListNumber3">
    <w:name w:val="List Number 3"/>
    <w:basedOn w:val="Normal"/>
    <w:pPr>
      <w:tabs>
        <w:tab w:val="num" w:pos="1800"/>
      </w:tabs>
      <w:ind w:firstLine="0"/>
    </w:pPr>
  </w:style>
  <w:style w:type="paragraph" w:styleId="ListNumber4">
    <w:name w:val="List Number 4"/>
    <w:basedOn w:val="Normal"/>
    <w:pPr>
      <w:tabs>
        <w:tab w:val="num" w:pos="1800"/>
      </w:tabs>
      <w:ind w:firstLine="0"/>
    </w:pPr>
  </w:style>
  <w:style w:type="paragraph" w:styleId="ListNumber5">
    <w:name w:val="List Number 5"/>
    <w:basedOn w:val="Normal"/>
    <w:pPr>
      <w:tabs>
        <w:tab w:val="num" w:pos="1800"/>
      </w:tabs>
      <w:ind w:firstLine="0"/>
      <w:outlineLvl w:val="0"/>
    </w:pPr>
  </w:style>
  <w:style w:type="paragraph" w:styleId="ListParagraph">
    <w:name w:val="List Paragraph"/>
    <w:basedOn w:val="Normal"/>
    <w:qFormat/>
    <w:pPr>
      <w:ind w:left="720" w:firstLine="0"/>
    </w:pPr>
  </w:style>
  <w:style w:type="paragraph" w:customStyle="1" w:styleId="MacroText1">
    <w:name w:val="Macro Text1"/>
    <w:pPr>
      <w:tabs>
        <w:tab w:val="left" w:pos="480"/>
        <w:tab w:val="left" w:pos="960"/>
        <w:tab w:val="left" w:pos="1440"/>
        <w:tab w:val="left" w:pos="1920"/>
        <w:tab w:val="left" w:pos="2400"/>
        <w:tab w:val="left" w:pos="2880"/>
        <w:tab w:val="left" w:pos="3360"/>
        <w:tab w:val="left" w:pos="3840"/>
        <w:tab w:val="left" w:pos="4320"/>
      </w:tabs>
      <w:suppressAutoHyphens/>
      <w:spacing w:line="480" w:lineRule="auto"/>
    </w:pPr>
    <w:rPr>
      <w:rFonts w:ascii="Consolas" w:eastAsia="SimSun" w:hAnsi="Consolas" w:cs="Consolas"/>
      <w:kern w:val="1"/>
      <w:lang w:eastAsia="ar-SA"/>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spacing w:line="100" w:lineRule="atLeast"/>
      <w:ind w:left="1080" w:firstLine="0"/>
    </w:pPr>
  </w:style>
  <w:style w:type="paragraph" w:styleId="NormalWeb">
    <w:name w:val="Normal (Web)"/>
    <w:basedOn w:val="Normal"/>
    <w:uiPriority w:val="99"/>
    <w:pPr>
      <w:ind w:firstLine="0"/>
    </w:pPr>
    <w:rPr>
      <w:rFonts w:ascii="Times New Roman" w:hAnsi="Times New Roman" w:cs="Times New Roman"/>
    </w:rPr>
  </w:style>
  <w:style w:type="paragraph" w:styleId="NormalIndent">
    <w:name w:val="Normal Indent"/>
    <w:basedOn w:val="Normal"/>
    <w:pPr>
      <w:ind w:left="720" w:firstLine="0"/>
    </w:pPr>
  </w:style>
  <w:style w:type="paragraph" w:styleId="NoteHeading">
    <w:name w:val="Note Heading"/>
    <w:basedOn w:val="Normal"/>
    <w:pPr>
      <w:spacing w:line="100" w:lineRule="atLeast"/>
      <w:ind w:firstLine="0"/>
    </w:pPr>
  </w:style>
  <w:style w:type="paragraph" w:styleId="PlainText">
    <w:name w:val="Plain Text"/>
    <w:basedOn w:val="Normal"/>
    <w:pPr>
      <w:spacing w:line="100" w:lineRule="atLeast"/>
      <w:ind w:firstLine="0"/>
    </w:pPr>
    <w:rPr>
      <w:rFonts w:ascii="Consolas" w:hAnsi="Consolas" w:cs="Consolas"/>
      <w:sz w:val="21"/>
      <w:szCs w:val="21"/>
    </w:rPr>
  </w:style>
  <w:style w:type="paragraph" w:styleId="Quote">
    <w:name w:val="Quote"/>
    <w:basedOn w:val="Normal"/>
    <w:qFormat/>
    <w:pPr>
      <w:ind w:left="720" w:firstLine="0"/>
    </w:pPr>
    <w:rPr>
      <w:iCs/>
      <w:color w:val="00000A"/>
    </w:rPr>
  </w:style>
  <w:style w:type="paragraph" w:customStyle="1" w:styleId="Complimentaryclose">
    <w:name w:val="Complimentary close"/>
    <w:basedOn w:val="Normal"/>
    <w:pPr>
      <w:suppressLineNumbers/>
      <w:ind w:firstLine="0"/>
    </w:pPr>
  </w:style>
  <w:style w:type="paragraph" w:styleId="Signature">
    <w:name w:val="Signature"/>
    <w:basedOn w:val="Normal"/>
    <w:pPr>
      <w:suppressLineNumbers/>
      <w:spacing w:line="100" w:lineRule="atLeast"/>
      <w:ind w:left="4320" w:firstLine="0"/>
    </w:pPr>
  </w:style>
  <w:style w:type="paragraph" w:customStyle="1" w:styleId="Title2">
    <w:name w:val="Title 2"/>
    <w:basedOn w:val="Normal"/>
    <w:pPr>
      <w:ind w:firstLine="0"/>
      <w:jc w:val="center"/>
    </w:pPr>
  </w:style>
  <w:style w:type="paragraph" w:customStyle="1" w:styleId="TableofAuthorities1">
    <w:name w:val="Table of Authorities1"/>
    <w:basedOn w:val="Normal"/>
    <w:pPr>
      <w:ind w:left="240" w:firstLine="0"/>
    </w:pPr>
  </w:style>
  <w:style w:type="paragraph" w:customStyle="1" w:styleId="TableofFigures1">
    <w:name w:val="Table of Figures1"/>
    <w:basedOn w:val="Normal"/>
    <w:pPr>
      <w:ind w:firstLine="0"/>
    </w:pPr>
  </w:style>
  <w:style w:type="paragraph" w:customStyle="1" w:styleId="TOAHeading1">
    <w:name w:val="TOA Heading1"/>
    <w:basedOn w:val="Normal"/>
    <w:pPr>
      <w:spacing w:before="120"/>
      <w:ind w:firstLine="0"/>
    </w:pPr>
    <w:rPr>
      <w:b/>
      <w:bCs/>
    </w:rPr>
  </w:style>
  <w:style w:type="paragraph" w:styleId="TOC4">
    <w:name w:val="toc 4"/>
    <w:basedOn w:val="Normal"/>
    <w:pPr>
      <w:tabs>
        <w:tab w:val="right" w:leader="dot" w:pos="9123"/>
      </w:tabs>
      <w:spacing w:after="100"/>
      <w:ind w:left="720" w:firstLine="0"/>
    </w:pPr>
  </w:style>
  <w:style w:type="paragraph" w:styleId="TOC5">
    <w:name w:val="toc 5"/>
    <w:basedOn w:val="Normal"/>
    <w:pPr>
      <w:tabs>
        <w:tab w:val="right" w:leader="dot" w:pos="8840"/>
      </w:tabs>
      <w:spacing w:after="100"/>
      <w:ind w:left="960" w:firstLine="0"/>
    </w:pPr>
  </w:style>
  <w:style w:type="paragraph" w:styleId="TOC6">
    <w:name w:val="toc 6"/>
    <w:basedOn w:val="Normal"/>
    <w:pPr>
      <w:tabs>
        <w:tab w:val="right" w:leader="dot" w:pos="8557"/>
      </w:tabs>
      <w:spacing w:after="100"/>
      <w:ind w:left="1200" w:firstLine="0"/>
    </w:pPr>
  </w:style>
  <w:style w:type="paragraph" w:styleId="TOC7">
    <w:name w:val="toc 7"/>
    <w:basedOn w:val="Normal"/>
    <w:pPr>
      <w:tabs>
        <w:tab w:val="right" w:leader="dot" w:pos="8274"/>
      </w:tabs>
      <w:spacing w:after="100"/>
      <w:ind w:left="1440" w:firstLine="0"/>
    </w:pPr>
  </w:style>
  <w:style w:type="paragraph" w:styleId="TOC8">
    <w:name w:val="toc 8"/>
    <w:basedOn w:val="Normal"/>
    <w:pPr>
      <w:tabs>
        <w:tab w:val="right" w:leader="dot" w:pos="7991"/>
      </w:tabs>
      <w:spacing w:after="100"/>
      <w:ind w:left="1680" w:firstLine="0"/>
    </w:pPr>
  </w:style>
  <w:style w:type="paragraph" w:styleId="TOC9">
    <w:name w:val="toc 9"/>
    <w:basedOn w:val="Normal"/>
    <w:pPr>
      <w:tabs>
        <w:tab w:val="right" w:leader="dot" w:pos="7708"/>
      </w:tabs>
      <w:spacing w:after="100"/>
      <w:ind w:left="1920" w:firstLine="0"/>
    </w:pPr>
  </w:style>
  <w:style w:type="paragraph" w:customStyle="1" w:styleId="TableFigure">
    <w:name w:val="Table/Figure"/>
    <w:basedOn w:val="Normal"/>
    <w:pPr>
      <w:spacing w:before="240"/>
      <w:ind w:firstLine="0"/>
    </w:pPr>
  </w:style>
  <w:style w:type="paragraph" w:styleId="Footer">
    <w:name w:val="footer"/>
    <w:basedOn w:val="Normal"/>
    <w:pPr>
      <w:suppressLineNumbers/>
      <w:tabs>
        <w:tab w:val="center" w:pos="4680"/>
        <w:tab w:val="right" w:pos="9360"/>
      </w:tabs>
      <w:spacing w:line="100" w:lineRule="atLeast"/>
      <w:ind w:firstLine="0"/>
    </w:pPr>
  </w:style>
  <w:style w:type="character" w:styleId="UnresolvedMention">
    <w:name w:val="Unresolved Mention"/>
    <w:basedOn w:val="DefaultParagraphFont"/>
    <w:uiPriority w:val="99"/>
    <w:semiHidden/>
    <w:unhideWhenUsed/>
    <w:rsid w:val="001800E2"/>
    <w:rPr>
      <w:color w:val="605E5C"/>
      <w:shd w:val="clear" w:color="auto" w:fill="E1DFDD"/>
    </w:rPr>
  </w:style>
  <w:style w:type="character" w:styleId="FollowedHyperlink">
    <w:name w:val="FollowedHyperlink"/>
    <w:basedOn w:val="DefaultParagraphFont"/>
    <w:uiPriority w:val="99"/>
    <w:semiHidden/>
    <w:unhideWhenUsed/>
    <w:rsid w:val="00D43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636418">
      <w:bodyDiv w:val="1"/>
      <w:marLeft w:val="0"/>
      <w:marRight w:val="0"/>
      <w:marTop w:val="0"/>
      <w:marBottom w:val="0"/>
      <w:divBdr>
        <w:top w:val="none" w:sz="0" w:space="0" w:color="auto"/>
        <w:left w:val="none" w:sz="0" w:space="0" w:color="auto"/>
        <w:bottom w:val="none" w:sz="0" w:space="0" w:color="auto"/>
        <w:right w:val="none" w:sz="0" w:space="0" w:color="auto"/>
      </w:divBdr>
      <w:divsChild>
        <w:div w:id="1370913671">
          <w:marLeft w:val="0"/>
          <w:marRight w:val="0"/>
          <w:marTop w:val="0"/>
          <w:marBottom w:val="0"/>
          <w:divBdr>
            <w:top w:val="single" w:sz="2" w:space="0" w:color="E5E7EB"/>
            <w:left w:val="single" w:sz="2" w:space="0" w:color="E5E7EB"/>
            <w:bottom w:val="single" w:sz="2" w:space="0" w:color="E5E7EB"/>
            <w:right w:val="single" w:sz="2" w:space="0" w:color="E5E7EB"/>
          </w:divBdr>
          <w:divsChild>
            <w:div w:id="1872298867">
              <w:marLeft w:val="0"/>
              <w:marRight w:val="0"/>
              <w:marTop w:val="0"/>
              <w:marBottom w:val="0"/>
              <w:divBdr>
                <w:top w:val="single" w:sz="2" w:space="0" w:color="E5E7EB"/>
                <w:left w:val="single" w:sz="2" w:space="0" w:color="E5E7EB"/>
                <w:bottom w:val="single" w:sz="2" w:space="0" w:color="E5E7EB"/>
                <w:right w:val="single" w:sz="2" w:space="0" w:color="E5E7EB"/>
              </w:divBdr>
              <w:divsChild>
                <w:div w:id="668872290">
                  <w:marLeft w:val="0"/>
                  <w:marRight w:val="0"/>
                  <w:marTop w:val="0"/>
                  <w:marBottom w:val="0"/>
                  <w:divBdr>
                    <w:top w:val="single" w:sz="2" w:space="0" w:color="auto"/>
                    <w:left w:val="single" w:sz="2" w:space="0" w:color="auto"/>
                    <w:bottom w:val="single" w:sz="6" w:space="24" w:color="auto"/>
                    <w:right w:val="single" w:sz="2" w:space="0" w:color="auto"/>
                  </w:divBdr>
                  <w:divsChild>
                    <w:div w:id="676080834">
                      <w:marLeft w:val="0"/>
                      <w:marRight w:val="0"/>
                      <w:marTop w:val="0"/>
                      <w:marBottom w:val="0"/>
                      <w:divBdr>
                        <w:top w:val="single" w:sz="2" w:space="0" w:color="E5E7EB"/>
                        <w:left w:val="single" w:sz="2" w:space="0" w:color="E5E7EB"/>
                        <w:bottom w:val="single" w:sz="2" w:space="0" w:color="E5E7EB"/>
                        <w:right w:val="single" w:sz="2" w:space="0" w:color="E5E7EB"/>
                      </w:divBdr>
                      <w:divsChild>
                        <w:div w:id="333655161">
                          <w:marLeft w:val="0"/>
                          <w:marRight w:val="0"/>
                          <w:marTop w:val="0"/>
                          <w:marBottom w:val="0"/>
                          <w:divBdr>
                            <w:top w:val="single" w:sz="2" w:space="0" w:color="E5E7EB"/>
                            <w:left w:val="single" w:sz="2" w:space="0" w:color="E5E7EB"/>
                            <w:bottom w:val="single" w:sz="2" w:space="0" w:color="E5E7EB"/>
                            <w:right w:val="single" w:sz="2" w:space="0" w:color="E5E7EB"/>
                          </w:divBdr>
                          <w:divsChild>
                            <w:div w:id="302585438">
                              <w:marLeft w:val="0"/>
                              <w:marRight w:val="0"/>
                              <w:marTop w:val="0"/>
                              <w:marBottom w:val="0"/>
                              <w:divBdr>
                                <w:top w:val="single" w:sz="2" w:space="0" w:color="E5E7EB"/>
                                <w:left w:val="single" w:sz="2" w:space="0" w:color="E5E7EB"/>
                                <w:bottom w:val="single" w:sz="2" w:space="0" w:color="E5E7EB"/>
                                <w:right w:val="single" w:sz="2" w:space="0" w:color="E5E7EB"/>
                              </w:divBdr>
                              <w:divsChild>
                                <w:div w:id="166798953">
                                  <w:marLeft w:val="0"/>
                                  <w:marRight w:val="0"/>
                                  <w:marTop w:val="0"/>
                                  <w:marBottom w:val="0"/>
                                  <w:divBdr>
                                    <w:top w:val="none" w:sz="0" w:space="0" w:color="auto"/>
                                    <w:left w:val="none" w:sz="0" w:space="0" w:color="auto"/>
                                    <w:bottom w:val="none" w:sz="0" w:space="0" w:color="auto"/>
                                    <w:right w:val="none" w:sz="0" w:space="0" w:color="auto"/>
                                  </w:divBdr>
                                  <w:divsChild>
                                    <w:div w:id="1460145476">
                                      <w:marLeft w:val="0"/>
                                      <w:marRight w:val="0"/>
                                      <w:marTop w:val="0"/>
                                      <w:marBottom w:val="0"/>
                                      <w:divBdr>
                                        <w:top w:val="none" w:sz="0" w:space="0" w:color="auto"/>
                                        <w:left w:val="none" w:sz="0" w:space="0" w:color="auto"/>
                                        <w:bottom w:val="none" w:sz="0" w:space="0" w:color="auto"/>
                                        <w:right w:val="none" w:sz="0" w:space="0" w:color="auto"/>
                                      </w:divBdr>
                                      <w:divsChild>
                                        <w:div w:id="990521819">
                                          <w:marLeft w:val="0"/>
                                          <w:marRight w:val="0"/>
                                          <w:marTop w:val="0"/>
                                          <w:marBottom w:val="0"/>
                                          <w:divBdr>
                                            <w:top w:val="single" w:sz="2" w:space="0" w:color="E5E7EB"/>
                                            <w:left w:val="single" w:sz="2" w:space="0" w:color="E5E7EB"/>
                                            <w:bottom w:val="single" w:sz="2" w:space="0" w:color="E5E7EB"/>
                                            <w:right w:val="single" w:sz="2" w:space="0" w:color="E5E7EB"/>
                                          </w:divBdr>
                                          <w:divsChild>
                                            <w:div w:id="1421173782">
                                              <w:marLeft w:val="0"/>
                                              <w:marRight w:val="0"/>
                                              <w:marTop w:val="0"/>
                                              <w:marBottom w:val="0"/>
                                              <w:divBdr>
                                                <w:top w:val="single" w:sz="2" w:space="0" w:color="E5E7EB"/>
                                                <w:left w:val="single" w:sz="2" w:space="0" w:color="E5E7EB"/>
                                                <w:bottom w:val="single" w:sz="2" w:space="0" w:color="E5E7EB"/>
                                                <w:right w:val="single" w:sz="2" w:space="0" w:color="E5E7EB"/>
                                              </w:divBdr>
                                              <w:divsChild>
                                                <w:div w:id="1797482562">
                                                  <w:marLeft w:val="0"/>
                                                  <w:marRight w:val="0"/>
                                                  <w:marTop w:val="0"/>
                                                  <w:marBottom w:val="0"/>
                                                  <w:divBdr>
                                                    <w:top w:val="single" w:sz="2" w:space="0" w:color="E5E7EB"/>
                                                    <w:left w:val="single" w:sz="2" w:space="0" w:color="E5E7EB"/>
                                                    <w:bottom w:val="single" w:sz="2" w:space="0" w:color="E5E7EB"/>
                                                    <w:right w:val="single" w:sz="2" w:space="0" w:color="E5E7EB"/>
                                                  </w:divBdr>
                                                  <w:divsChild>
                                                    <w:div w:id="1856572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6071141">
                                      <w:marLeft w:val="0"/>
                                      <w:marRight w:val="0"/>
                                      <w:marTop w:val="120"/>
                                      <w:marBottom w:val="0"/>
                                      <w:divBdr>
                                        <w:top w:val="none" w:sz="0" w:space="0" w:color="auto"/>
                                        <w:left w:val="none" w:sz="0" w:space="0" w:color="auto"/>
                                        <w:bottom w:val="none" w:sz="0" w:space="0" w:color="auto"/>
                                        <w:right w:val="none" w:sz="0" w:space="0" w:color="auto"/>
                                      </w:divBdr>
                                      <w:divsChild>
                                        <w:div w:id="1285700263">
                                          <w:marLeft w:val="-120"/>
                                          <w:marRight w:val="0"/>
                                          <w:marTop w:val="0"/>
                                          <w:marBottom w:val="0"/>
                                          <w:divBdr>
                                            <w:top w:val="single" w:sz="2" w:space="0" w:color="E5E7EB"/>
                                            <w:left w:val="single" w:sz="2" w:space="0" w:color="E5E7EB"/>
                                            <w:bottom w:val="single" w:sz="2" w:space="0" w:color="E5E7EB"/>
                                            <w:right w:val="single" w:sz="2" w:space="0" w:color="E5E7EB"/>
                                          </w:divBdr>
                                          <w:divsChild>
                                            <w:div w:id="271324411">
                                              <w:marLeft w:val="0"/>
                                              <w:marRight w:val="0"/>
                                              <w:marTop w:val="0"/>
                                              <w:marBottom w:val="0"/>
                                              <w:divBdr>
                                                <w:top w:val="single" w:sz="2" w:space="0" w:color="E5E7EB"/>
                                                <w:left w:val="single" w:sz="2" w:space="0" w:color="E5E7EB"/>
                                                <w:bottom w:val="single" w:sz="2" w:space="0" w:color="E5E7EB"/>
                                                <w:right w:val="single" w:sz="2" w:space="0" w:color="E5E7EB"/>
                                              </w:divBdr>
                                              <w:divsChild>
                                                <w:div w:id="1775322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5173950">
                                              <w:marLeft w:val="0"/>
                                              <w:marRight w:val="0"/>
                                              <w:marTop w:val="0"/>
                                              <w:marBottom w:val="0"/>
                                              <w:divBdr>
                                                <w:top w:val="single" w:sz="2" w:space="0" w:color="E5E7EB"/>
                                                <w:left w:val="single" w:sz="2" w:space="0" w:color="E5E7EB"/>
                                                <w:bottom w:val="single" w:sz="2" w:space="0" w:color="E5E7EB"/>
                                                <w:right w:val="single" w:sz="2" w:space="0" w:color="E5E7EB"/>
                                              </w:divBdr>
                                              <w:divsChild>
                                                <w:div w:id="2099981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26445093">
          <w:marLeft w:val="0"/>
          <w:marRight w:val="0"/>
          <w:marTop w:val="0"/>
          <w:marBottom w:val="0"/>
          <w:divBdr>
            <w:top w:val="single" w:sz="2" w:space="0" w:color="E5E7EB"/>
            <w:left w:val="single" w:sz="2" w:space="0" w:color="E5E7EB"/>
            <w:bottom w:val="single" w:sz="2" w:space="0" w:color="E5E7EB"/>
            <w:right w:val="single" w:sz="2" w:space="0" w:color="E5E7EB"/>
          </w:divBdr>
          <w:divsChild>
            <w:div w:id="697237680">
              <w:marLeft w:val="0"/>
              <w:marRight w:val="0"/>
              <w:marTop w:val="0"/>
              <w:marBottom w:val="0"/>
              <w:divBdr>
                <w:top w:val="single" w:sz="2" w:space="0" w:color="E5E7EB"/>
                <w:left w:val="single" w:sz="2" w:space="0" w:color="E5E7EB"/>
                <w:bottom w:val="single" w:sz="2" w:space="0" w:color="E5E7EB"/>
                <w:right w:val="single" w:sz="2" w:space="0" w:color="E5E7EB"/>
              </w:divBdr>
              <w:divsChild>
                <w:div w:id="2075548513">
                  <w:marLeft w:val="0"/>
                  <w:marRight w:val="0"/>
                  <w:marTop w:val="0"/>
                  <w:marBottom w:val="0"/>
                  <w:divBdr>
                    <w:top w:val="none" w:sz="0" w:space="0" w:color="auto"/>
                    <w:left w:val="none" w:sz="0" w:space="0" w:color="auto"/>
                    <w:bottom w:val="none" w:sz="0" w:space="0" w:color="auto"/>
                    <w:right w:val="none" w:sz="0" w:space="0" w:color="auto"/>
                  </w:divBdr>
                  <w:divsChild>
                    <w:div w:id="1504128493">
                      <w:marLeft w:val="0"/>
                      <w:marRight w:val="0"/>
                      <w:marTop w:val="0"/>
                      <w:marBottom w:val="0"/>
                      <w:divBdr>
                        <w:top w:val="single" w:sz="2" w:space="0" w:color="E5E7EB"/>
                        <w:left w:val="single" w:sz="2" w:space="0" w:color="E5E7EB"/>
                        <w:bottom w:val="single" w:sz="2" w:space="0" w:color="E5E7EB"/>
                        <w:right w:val="single" w:sz="2" w:space="0" w:color="E5E7EB"/>
                      </w:divBdr>
                      <w:divsChild>
                        <w:div w:id="1418478629">
                          <w:marLeft w:val="0"/>
                          <w:marRight w:val="0"/>
                          <w:marTop w:val="0"/>
                          <w:marBottom w:val="0"/>
                          <w:divBdr>
                            <w:top w:val="single" w:sz="2" w:space="0" w:color="E5E7EB"/>
                            <w:left w:val="single" w:sz="2" w:space="0" w:color="E5E7EB"/>
                            <w:bottom w:val="single" w:sz="2" w:space="0" w:color="E5E7EB"/>
                            <w:right w:val="single" w:sz="2" w:space="0" w:color="E5E7EB"/>
                          </w:divBdr>
                          <w:divsChild>
                            <w:div w:id="109863048">
                              <w:marLeft w:val="0"/>
                              <w:marRight w:val="0"/>
                              <w:marTop w:val="480"/>
                              <w:marBottom w:val="480"/>
                              <w:divBdr>
                                <w:top w:val="single" w:sz="2" w:space="0" w:color="E5E7EB"/>
                                <w:left w:val="single" w:sz="2" w:space="0" w:color="E5E7EB"/>
                                <w:bottom w:val="single" w:sz="2" w:space="0" w:color="E5E7EB"/>
                                <w:right w:val="single" w:sz="2" w:space="0" w:color="E5E7EB"/>
                              </w:divBdr>
                              <w:divsChild>
                                <w:div w:id="591477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11324160">
      <w:bodyDiv w:val="1"/>
      <w:marLeft w:val="0"/>
      <w:marRight w:val="0"/>
      <w:marTop w:val="0"/>
      <w:marBottom w:val="0"/>
      <w:divBdr>
        <w:top w:val="none" w:sz="0" w:space="0" w:color="auto"/>
        <w:left w:val="none" w:sz="0" w:space="0" w:color="auto"/>
        <w:bottom w:val="none" w:sz="0" w:space="0" w:color="auto"/>
        <w:right w:val="none" w:sz="0" w:space="0" w:color="auto"/>
      </w:divBdr>
    </w:div>
    <w:div w:id="18759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0/JOP.18.00346" TargetMode="External"/><Relationship Id="rId18" Type="http://schemas.openxmlformats.org/officeDocument/2006/relationships/hyperlink" Target="https://doi.org/10.1177/1178224216688887" TargetMode="External"/><Relationship Id="rId26" Type="http://schemas.openxmlformats.org/officeDocument/2006/relationships/hyperlink" Target="https://www.sciencedirect.com/science/article/pii/S0883944122002738" TargetMode="External"/><Relationship Id="rId39" Type="http://schemas.openxmlformats.org/officeDocument/2006/relationships/footer" Target="footer3.xml"/><Relationship Id="rId21" Type="http://schemas.openxmlformats.org/officeDocument/2006/relationships/hyperlink" Target="https://doi.org/10.1377/hlthaff.2010.0929" TargetMode="External"/><Relationship Id="rId34" Type="http://schemas.openxmlformats.org/officeDocument/2006/relationships/header" Target="header1.xml"/><Relationship Id="rId42" Type="http://schemas.microsoft.com/office/2020/10/relationships/intelligence" Target="intelligence2.xml"/><Relationship Id="rId7" Type="http://schemas.openxmlformats.org/officeDocument/2006/relationships/hyperlink" Target="https://doi.org/10.1097/CCE.0000000000000459" TargetMode="External"/><Relationship Id="rId2" Type="http://schemas.openxmlformats.org/officeDocument/2006/relationships/styles" Target="styles.xml"/><Relationship Id="rId16" Type="http://schemas.openxmlformats.org/officeDocument/2006/relationships/hyperlink" Target="https://education.ihi.org/topclass/topclass.do?CnTxT-576768102-contentSetup-tc_student_id=576768102-item=1352&amp;view=1" TargetMode="External"/><Relationship Id="rId20" Type="http://schemas.openxmlformats.org/officeDocument/2006/relationships/hyperlink" Target="https://doi.org/10.1513/AnnalsATS.202012-1494OC" TargetMode="External"/><Relationship Id="rId29" Type="http://schemas.openxmlformats.org/officeDocument/2006/relationships/hyperlink" Target="https://www.ncbi.nlm.nih.gov/pmc/articles/PMC1044892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pc.org/documents/download/239/" TargetMode="External"/><Relationship Id="rId24" Type="http://schemas.openxmlformats.org/officeDocument/2006/relationships/hyperlink" Target="https://palliativequality.org/about" TargetMode="External"/><Relationship Id="rId32" Type="http://schemas.openxmlformats.org/officeDocument/2006/relationships/hyperlink" Target="https://www.who.int/news-room/fact-sheets/detail/palliative-care%5b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jan.14803" TargetMode="External"/><Relationship Id="rId23" Type="http://schemas.openxmlformats.org/officeDocument/2006/relationships/hyperlink" Target="https://www.nationalcoalitionhpc.org/clinical-practice-guidelines/quality-measures/" TargetMode="External"/><Relationship Id="rId28" Type="http://schemas.openxmlformats.org/officeDocument/2006/relationships/hyperlink" Target="https://doi.org/10.1200/OP.21.00299" TargetMode="External"/><Relationship Id="rId36" Type="http://schemas.openxmlformats.org/officeDocument/2006/relationships/footer" Target="footer1.xml"/><Relationship Id="rId10" Type="http://schemas.openxmlformats.org/officeDocument/2006/relationships/hyperlink" Target="https://www.aha.org/system/files/media/file/2019/07/the-case-for-hospital-palliative-care.pdf" TargetMode="External"/><Relationship Id="rId19" Type="http://schemas.openxmlformats.org/officeDocument/2006/relationships/hyperlink" Target="https://www.ihi.org/resources/how-improve-model-improvement" TargetMode="External"/><Relationship Id="rId31" Type="http://schemas.openxmlformats.org/officeDocument/2006/relationships/hyperlink" Target="https://doi.org/10.1016/j.ijnss.2018.12.001" TargetMode="External"/><Relationship Id="rId4" Type="http://schemas.openxmlformats.org/officeDocument/2006/relationships/webSettings" Target="webSettings.xml"/><Relationship Id="rId9" Type="http://schemas.openxmlformats.org/officeDocument/2006/relationships/hyperlink" Target="https://bmcpalliatcare.biomedcentral.com/articles/10.1186/s12904-024-01427-1" TargetMode="External"/><Relationship Id="rId14" Type="http://schemas.openxmlformats.org/officeDocument/2006/relationships/hyperlink" Target="https://doi.org/10.1089/jpm.2017.0416" TargetMode="External"/><Relationship Id="rId22" Type="http://schemas.openxmlformats.org/officeDocument/2006/relationships/hyperlink" Target="https://doi.org/10.1177/0894318419881807" TargetMode="External"/><Relationship Id="rId27" Type="http://schemas.openxmlformats.org/officeDocument/2006/relationships/hyperlink" Target="https://doi.org/10.1037/amp0000298" TargetMode="External"/><Relationship Id="rId30" Type="http://schemas.openxmlformats.org/officeDocument/2006/relationships/hyperlink" Target="https://hospicenews.com/2022/03/18/providers-seek-palliative-care-quality-measures-to-demonstrate-value/" TargetMode="External"/><Relationship Id="rId35" Type="http://schemas.openxmlformats.org/officeDocument/2006/relationships/header" Target="header2.xml"/><Relationship Id="rId8" Type="http://schemas.openxmlformats.org/officeDocument/2006/relationships/hyperlink" Target="https://www.belbin.com/about/belbin-team-roles" TargetMode="External"/><Relationship Id="rId3" Type="http://schemas.openxmlformats.org/officeDocument/2006/relationships/settings" Target="settings.xml"/><Relationship Id="rId12" Type="http://schemas.openxmlformats.org/officeDocument/2006/relationships/hyperlink" Target="https://www.cms.gov/priorities/innovation/innovation-models/vbid/vbid-hospice-benefit-overview" TargetMode="External"/><Relationship Id="rId17" Type="http://schemas.openxmlformats.org/officeDocument/2006/relationships/hyperlink" Target="https://doi.org/10.1016/j.nedt.2017.11.037" TargetMode="External"/><Relationship Id="rId25" Type="http://schemas.openxmlformats.org/officeDocument/2006/relationships/hyperlink" Target="https://www.pcori.org/research-results/2018/stakeholder-alliance-better-palliative-care-people-dementia-and-their-caregivers" TargetMode="External"/><Relationship Id="rId33" Type="http://schemas.openxmlformats.org/officeDocument/2006/relationships/hyperlink" Target="https://doi.org/10.3390/cancers1508231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19</Pages>
  <Words>3975</Words>
  <Characters>25998</Characters>
  <Application>Microsoft Office Word</Application>
  <DocSecurity>0</DocSecurity>
  <Lines>426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Snyder</dc:creator>
  <cp:lastModifiedBy>Rachel Snyder</cp:lastModifiedBy>
  <cp:revision>7</cp:revision>
  <cp:lastPrinted>2024-08-12T03:58:00Z</cp:lastPrinted>
  <dcterms:created xsi:type="dcterms:W3CDTF">2024-11-18T05:37:00Z</dcterms:created>
  <dcterms:modified xsi:type="dcterms:W3CDTF">2024-12-02T07:14:00Z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4842b6945e5bba64f743e04cf4bf70cd269c65569d431a6969514d2fbe577ea6</vt:lpwstr>
  </property>
  <property fmtid="{D5CDD505-2E9C-101B-9397-08002B2CF9AE}" pid="9" name="MSIP_Label_f3a0a33a-6529-441b-824d-b5b2f0945796_Enabled">
    <vt:lpwstr>true</vt:lpwstr>
  </property>
  <property fmtid="{D5CDD505-2E9C-101B-9397-08002B2CF9AE}" pid="10" name="MSIP_Label_f3a0a33a-6529-441b-824d-b5b2f0945796_SetDate">
    <vt:lpwstr>2024-11-17T06:19:27Z</vt:lpwstr>
  </property>
  <property fmtid="{D5CDD505-2E9C-101B-9397-08002B2CF9AE}" pid="11" name="MSIP_Label_f3a0a33a-6529-441b-824d-b5b2f0945796_Method">
    <vt:lpwstr>Privileged</vt:lpwstr>
  </property>
  <property fmtid="{D5CDD505-2E9C-101B-9397-08002B2CF9AE}" pid="12" name="MSIP_Label_f3a0a33a-6529-441b-824d-b5b2f0945796_Name">
    <vt:lpwstr>Personal</vt:lpwstr>
  </property>
  <property fmtid="{D5CDD505-2E9C-101B-9397-08002B2CF9AE}" pid="13" name="MSIP_Label_f3a0a33a-6529-441b-824d-b5b2f0945796_SiteId">
    <vt:lpwstr>284028c3-fc2c-4fb4-8aaf-3c3174d2edbc</vt:lpwstr>
  </property>
  <property fmtid="{D5CDD505-2E9C-101B-9397-08002B2CF9AE}" pid="14" name="MSIP_Label_f3a0a33a-6529-441b-824d-b5b2f0945796_ActionId">
    <vt:lpwstr>00bbf33d-3156-49ca-be2b-1b2133ea57b3</vt:lpwstr>
  </property>
  <property fmtid="{D5CDD505-2E9C-101B-9397-08002B2CF9AE}" pid="15" name="MSIP_Label_f3a0a33a-6529-441b-824d-b5b2f0945796_ContentBits">
    <vt:lpwstr>0</vt:lpwstr>
  </property>
</Properties>
</file>